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E96F0E" w:rsidP="00993FF9">
            <w:pPr>
              <w:pStyle w:val="Informal1"/>
              <w:spacing w:before="40" w:after="0"/>
              <w:jc w:val="center"/>
              <w:rPr>
                <w:b/>
                <w:color w:val="000080"/>
              </w:rPr>
            </w:pPr>
            <w:r>
              <w:rPr>
                <w:b/>
                <w:noProof/>
                <w:color w:val="000080"/>
              </w:rPr>
              <w:drawing>
                <wp:inline distT="0" distB="0" distL="0" distR="0">
                  <wp:extent cx="1473200" cy="1320800"/>
                  <wp:effectExtent l="2540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8" cstate="print"/>
                          <a:srcRect/>
                          <a:stretch>
                            <a:fillRect/>
                          </a:stretch>
                        </pic:blipFill>
                        <pic:spPr bwMode="auto">
                          <a:xfrm>
                            <a:off x="0" y="0"/>
                            <a:ext cx="1473200" cy="1320800"/>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BE123E">
              <w:rPr>
                <w:b/>
                <w:sz w:val="44"/>
                <w:szCs w:val="44"/>
              </w:rPr>
              <w:t xml:space="preserve">Special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D22817" w:rsidP="00A8617E">
            <w:pPr>
              <w:pStyle w:val="Informal1"/>
              <w:spacing w:before="0" w:after="0"/>
              <w:jc w:val="right"/>
              <w:rPr>
                <w:b/>
              </w:rPr>
            </w:pPr>
            <w:r w:rsidRPr="00D22817">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21pt;height:90pt;z-index:251658240" fillcolor="black">
                  <v:fill color2="black"/>
                  <v:shadow color="#868686"/>
                  <o:extrusion v:ext="view" lightposition=",-50000"/>
                  <v:textpath style="font-family:&quot;Arial Black&quot;;font-size:28pt;v-text-kern:t" trim="t" fitpath="t" string="Minutes"/>
                </v:shape>
              </w:pict>
            </w:r>
            <w:r w:rsidR="0052621E">
              <w:rPr>
                <w:b/>
              </w:rPr>
              <w:br/>
            </w:r>
            <w:r w:rsidR="0080038D">
              <w:rPr>
                <w:b/>
              </w:rPr>
              <w:t xml:space="preserve">Friday </w:t>
            </w:r>
            <w:r w:rsidR="00294E50">
              <w:rPr>
                <w:b/>
              </w:rPr>
              <w:t>November 4, 2016</w:t>
            </w:r>
          </w:p>
          <w:p w:rsidR="004C3338" w:rsidRDefault="004C3338" w:rsidP="002C4290">
            <w:pPr>
              <w:jc w:val="right"/>
              <w:rPr>
                <w:bCs/>
                <w:i/>
                <w:color w:val="000000"/>
              </w:rPr>
            </w:pPr>
            <w:r>
              <w:rPr>
                <w:bCs/>
                <w:i/>
                <w:color w:val="000000"/>
              </w:rPr>
              <w:t>San Diego Academies</w:t>
            </w:r>
          </w:p>
          <w:p w:rsidR="004C3338" w:rsidRDefault="004C3338" w:rsidP="002C4290">
            <w:pPr>
              <w:jc w:val="right"/>
              <w:rPr>
                <w:bCs/>
                <w:i/>
                <w:color w:val="000000"/>
              </w:rPr>
            </w:pPr>
            <w:r>
              <w:rPr>
                <w:bCs/>
                <w:i/>
                <w:color w:val="000000"/>
              </w:rPr>
              <w:t xml:space="preserve">6112 Lorca, San Diego, CA </w:t>
            </w:r>
          </w:p>
          <w:p w:rsidR="002C4290" w:rsidRPr="000E3534" w:rsidRDefault="00CD0787" w:rsidP="002C4290">
            <w:pPr>
              <w:jc w:val="right"/>
              <w:rPr>
                <w:i/>
              </w:rPr>
            </w:pPr>
            <w:r w:rsidRPr="000E3534">
              <w:rPr>
                <w:bCs/>
                <w:i/>
                <w:color w:val="000000"/>
              </w:rPr>
              <w:t xml:space="preserve"> </w:t>
            </w:r>
          </w:p>
          <w:p w:rsidR="00133D52" w:rsidRDefault="004C3338" w:rsidP="007F6782">
            <w:pPr>
              <w:pStyle w:val="Informal1"/>
              <w:spacing w:before="0" w:after="0"/>
              <w:jc w:val="right"/>
              <w:rPr>
                <w:b/>
              </w:rPr>
            </w:pPr>
            <w:r>
              <w:rPr>
                <w:b/>
              </w:rPr>
              <w:t>1:00</w:t>
            </w:r>
            <w:r w:rsidR="00AA429B" w:rsidRPr="000E3534">
              <w:rPr>
                <w:b/>
              </w:rPr>
              <w:t xml:space="preserve"> </w:t>
            </w:r>
            <w:r>
              <w:rPr>
                <w:b/>
              </w:rPr>
              <w:t>p</w:t>
            </w:r>
            <w:r w:rsidR="000C31F5" w:rsidRPr="000E3534">
              <w:rPr>
                <w:b/>
              </w:rPr>
              <w:t>.m.</w:t>
            </w:r>
            <w:r w:rsidR="00A8617E" w:rsidRPr="000E3534">
              <w:rPr>
                <w:b/>
              </w:rPr>
              <w:t xml:space="preserve"> </w:t>
            </w:r>
          </w:p>
          <w:p w:rsidR="00737BC9" w:rsidRDefault="00435606" w:rsidP="007F6782">
            <w:pPr>
              <w:pStyle w:val="Informal1"/>
              <w:spacing w:before="0" w:after="0"/>
              <w:jc w:val="right"/>
              <w:rPr>
                <w:b/>
              </w:rPr>
            </w:pPr>
            <w:r>
              <w:rPr>
                <w:b/>
              </w:rPr>
              <w:t>Via Teleconference</w:t>
            </w:r>
          </w:p>
          <w:p w:rsidR="00737BC9" w:rsidRPr="00737BC9" w:rsidRDefault="00737BC9" w:rsidP="007F6782">
            <w:pPr>
              <w:pStyle w:val="Informal1"/>
              <w:spacing w:before="0" w:after="0"/>
              <w:jc w:val="right"/>
              <w:rPr>
                <w:sz w:val="20"/>
              </w:rPr>
            </w:pPr>
            <w:r w:rsidRPr="00737BC9">
              <w:rPr>
                <w:sz w:val="20"/>
              </w:rPr>
              <w:t>Kevin Ogden</w:t>
            </w:r>
          </w:p>
          <w:p w:rsidR="00737BC9" w:rsidRPr="00737BC9" w:rsidRDefault="00737BC9" w:rsidP="007F6782">
            <w:pPr>
              <w:pStyle w:val="Informal1"/>
              <w:spacing w:before="0" w:after="0"/>
              <w:jc w:val="right"/>
              <w:rPr>
                <w:sz w:val="20"/>
              </w:rPr>
            </w:pPr>
            <w:r w:rsidRPr="00737BC9">
              <w:rPr>
                <w:sz w:val="20"/>
              </w:rPr>
              <w:t xml:space="preserve">Calling From: </w:t>
            </w:r>
          </w:p>
          <w:p w:rsidR="00737BC9" w:rsidRPr="00737BC9" w:rsidRDefault="00737BC9" w:rsidP="007F6782">
            <w:pPr>
              <w:pStyle w:val="Informal1"/>
              <w:spacing w:before="0" w:after="0"/>
              <w:jc w:val="right"/>
              <w:rPr>
                <w:sz w:val="20"/>
              </w:rPr>
            </w:pPr>
            <w:r w:rsidRPr="00737BC9">
              <w:rPr>
                <w:sz w:val="20"/>
              </w:rPr>
              <w:t>177 Holston Drive, Lancaster</w:t>
            </w:r>
          </w:p>
          <w:p w:rsidR="00737BC9" w:rsidRPr="00737BC9" w:rsidRDefault="00737BC9" w:rsidP="007F6782">
            <w:pPr>
              <w:pStyle w:val="Informal1"/>
              <w:spacing w:before="0" w:after="0"/>
              <w:jc w:val="right"/>
              <w:rPr>
                <w:sz w:val="20"/>
              </w:rPr>
            </w:pPr>
            <w:r w:rsidRPr="00737BC9">
              <w:rPr>
                <w:sz w:val="20"/>
              </w:rPr>
              <w:t>Roxanne Huebscher</w:t>
            </w:r>
          </w:p>
          <w:p w:rsidR="00737BC9" w:rsidRPr="00737BC9" w:rsidRDefault="00737BC9" w:rsidP="007F6782">
            <w:pPr>
              <w:pStyle w:val="Informal1"/>
              <w:spacing w:before="0" w:after="0"/>
              <w:jc w:val="right"/>
              <w:rPr>
                <w:sz w:val="20"/>
              </w:rPr>
            </w:pPr>
            <w:r w:rsidRPr="00737BC9">
              <w:rPr>
                <w:sz w:val="20"/>
              </w:rPr>
              <w:t>Calling From:</w:t>
            </w:r>
          </w:p>
          <w:p w:rsidR="00737BC9" w:rsidRPr="00737BC9" w:rsidRDefault="00737BC9" w:rsidP="007F6782">
            <w:pPr>
              <w:pStyle w:val="Informal1"/>
              <w:spacing w:before="0" w:after="0"/>
              <w:jc w:val="right"/>
              <w:rPr>
                <w:sz w:val="20"/>
              </w:rPr>
            </w:pPr>
            <w:r w:rsidRPr="00737BC9">
              <w:rPr>
                <w:sz w:val="20"/>
              </w:rPr>
              <w:t>JCS Palm Desert Student Services</w:t>
            </w:r>
          </w:p>
          <w:p w:rsidR="00737BC9" w:rsidRPr="00737BC9" w:rsidRDefault="00737BC9" w:rsidP="007F6782">
            <w:pPr>
              <w:pStyle w:val="Informal1"/>
              <w:spacing w:before="0" w:after="0"/>
              <w:jc w:val="right"/>
              <w:rPr>
                <w:sz w:val="20"/>
              </w:rPr>
            </w:pPr>
            <w:r w:rsidRPr="00737BC9">
              <w:rPr>
                <w:sz w:val="20"/>
              </w:rPr>
              <w:t>72855 Fred Waring Drive, Palm Desert</w:t>
            </w:r>
          </w:p>
          <w:p w:rsidR="007F6782" w:rsidRDefault="007F6782" w:rsidP="000E3534">
            <w:pPr>
              <w:pStyle w:val="Informal1"/>
              <w:spacing w:before="0" w:after="0"/>
              <w:jc w:val="right"/>
              <w:rPr>
                <w:b/>
              </w:rPr>
            </w:pP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B81E15" w:rsidRDefault="00B81E15" w:rsidP="00B40D29">
            <w:pPr>
              <w:pStyle w:val="Informal1"/>
              <w:rPr>
                <w:sz w:val="18"/>
                <w:szCs w:val="18"/>
              </w:rPr>
            </w:pPr>
            <w:r>
              <w:rPr>
                <w:sz w:val="18"/>
                <w:szCs w:val="18"/>
              </w:rPr>
              <w:t xml:space="preserve">Members present: </w:t>
            </w:r>
            <w:r w:rsidR="00D942D0">
              <w:rPr>
                <w:sz w:val="18"/>
                <w:szCs w:val="18"/>
              </w:rPr>
              <w:t xml:space="preserve">Roxanne Huebscher, </w:t>
            </w:r>
            <w:r w:rsidR="00B40D29">
              <w:rPr>
                <w:sz w:val="18"/>
                <w:szCs w:val="18"/>
              </w:rPr>
              <w:t>Member</w:t>
            </w:r>
            <w:r w:rsidR="00D942D0">
              <w:rPr>
                <w:sz w:val="18"/>
                <w:szCs w:val="18"/>
              </w:rPr>
              <w:t xml:space="preserve"> Parent);</w:t>
            </w:r>
            <w:r w:rsidR="00B40D29">
              <w:rPr>
                <w:sz w:val="18"/>
                <w:szCs w:val="18"/>
              </w:rPr>
              <w:t xml:space="preserve"> </w:t>
            </w:r>
            <w:r w:rsidR="004C3338">
              <w:rPr>
                <w:sz w:val="18"/>
                <w:szCs w:val="18"/>
              </w:rPr>
              <w:t>Vacant</w:t>
            </w:r>
            <w:r w:rsidR="00D942D0">
              <w:rPr>
                <w:sz w:val="18"/>
                <w:szCs w:val="18"/>
              </w:rPr>
              <w:t xml:space="preserve"> (Parent); Suzanne Schumacher,</w:t>
            </w:r>
            <w:r w:rsidR="00B40D29">
              <w:rPr>
                <w:sz w:val="18"/>
                <w:szCs w:val="18"/>
              </w:rPr>
              <w:t xml:space="preserve"> President</w:t>
            </w:r>
            <w:r w:rsidR="00D942D0">
              <w:rPr>
                <w:sz w:val="18"/>
                <w:szCs w:val="18"/>
              </w:rPr>
              <w:t xml:space="preserve"> (Parent)</w:t>
            </w:r>
            <w:r w:rsidR="00D942D0" w:rsidRPr="00F6231E">
              <w:rPr>
                <w:sz w:val="18"/>
                <w:szCs w:val="18"/>
              </w:rPr>
              <w:t>; Kevin Ogden,</w:t>
            </w:r>
            <w:r w:rsidR="00C714E2">
              <w:rPr>
                <w:sz w:val="18"/>
                <w:szCs w:val="18"/>
              </w:rPr>
              <w:t xml:space="preserve"> </w:t>
            </w:r>
            <w:r w:rsidR="00B40D29">
              <w:rPr>
                <w:sz w:val="18"/>
                <w:szCs w:val="18"/>
              </w:rPr>
              <w:t xml:space="preserve">Secretary, </w:t>
            </w:r>
            <w:r w:rsidR="00C714E2">
              <w:rPr>
                <w:sz w:val="18"/>
                <w:szCs w:val="18"/>
              </w:rPr>
              <w:t>(</w:t>
            </w:r>
            <w:r w:rsidR="004C3338">
              <w:rPr>
                <w:sz w:val="18"/>
                <w:szCs w:val="18"/>
              </w:rPr>
              <w:t>Community Member</w:t>
            </w:r>
            <w:r w:rsidR="00737BC9">
              <w:rPr>
                <w:sz w:val="18"/>
                <w:szCs w:val="18"/>
              </w:rPr>
              <w:t>);</w:t>
            </w:r>
            <w:r w:rsidR="00D942D0" w:rsidRPr="00F6231E">
              <w:rPr>
                <w:sz w:val="18"/>
                <w:szCs w:val="18"/>
              </w:rPr>
              <w:t xml:space="preserve"> </w:t>
            </w:r>
            <w:r w:rsidR="00737BC9">
              <w:rPr>
                <w:sz w:val="18"/>
                <w:szCs w:val="18"/>
              </w:rPr>
              <w:t xml:space="preserve">Barbara </w:t>
            </w:r>
            <w:r w:rsidR="00697BEE">
              <w:rPr>
                <w:sz w:val="18"/>
                <w:szCs w:val="18"/>
              </w:rPr>
              <w:t>Kingsbury, Treasurer</w:t>
            </w:r>
            <w:r w:rsidR="004C3338">
              <w:rPr>
                <w:sz w:val="18"/>
                <w:szCs w:val="18"/>
              </w:rPr>
              <w:t xml:space="preserve"> (Community Member</w:t>
            </w:r>
            <w:r w:rsidR="004D2835">
              <w:rPr>
                <w:sz w:val="18"/>
                <w:szCs w:val="18"/>
              </w:rPr>
              <w:t>)</w:t>
            </w:r>
            <w:r w:rsidR="004C3338">
              <w:rPr>
                <w:sz w:val="18"/>
                <w:szCs w:val="18"/>
              </w:rPr>
              <w:t xml:space="preserve">; Brian Duffy, (District Representative,) Member. </w:t>
            </w:r>
          </w:p>
          <w:p w:rsidR="00247B0B" w:rsidRDefault="00B81E15" w:rsidP="00B40D29">
            <w:pPr>
              <w:pStyle w:val="Informal1"/>
              <w:rPr>
                <w:sz w:val="18"/>
                <w:szCs w:val="18"/>
              </w:rPr>
            </w:pPr>
            <w:r>
              <w:rPr>
                <w:sz w:val="18"/>
                <w:szCs w:val="18"/>
              </w:rPr>
              <w:t xml:space="preserve">Guests: Jennifer </w:t>
            </w:r>
            <w:proofErr w:type="spellStart"/>
            <w:r>
              <w:rPr>
                <w:sz w:val="18"/>
                <w:szCs w:val="18"/>
              </w:rPr>
              <w:t>Cauzza</w:t>
            </w:r>
            <w:proofErr w:type="spellEnd"/>
            <w:r>
              <w:rPr>
                <w:sz w:val="18"/>
                <w:szCs w:val="18"/>
              </w:rPr>
              <w:t xml:space="preserve">, Executive Director; Anna Lyons, Admin Assistant; Allyson </w:t>
            </w:r>
            <w:proofErr w:type="spellStart"/>
            <w:r>
              <w:rPr>
                <w:sz w:val="18"/>
                <w:szCs w:val="18"/>
              </w:rPr>
              <w:t>Kinnard</w:t>
            </w:r>
            <w:proofErr w:type="spellEnd"/>
            <w:r>
              <w:rPr>
                <w:sz w:val="18"/>
                <w:szCs w:val="18"/>
              </w:rPr>
              <w:t xml:space="preserve">, parent; Sarah Weaver, ICLM Coordinator; Jillian Tonkin, Assistant Director; Sheryl McKay, Assistant Director; </w:t>
            </w:r>
            <w:proofErr w:type="spellStart"/>
            <w:r>
              <w:rPr>
                <w:sz w:val="18"/>
                <w:szCs w:val="18"/>
              </w:rPr>
              <w:t>Vilia</w:t>
            </w:r>
            <w:proofErr w:type="spellEnd"/>
            <w:r>
              <w:rPr>
                <w:sz w:val="18"/>
                <w:szCs w:val="18"/>
              </w:rPr>
              <w:t xml:space="preserve"> Baird, SPED; Jacquie </w:t>
            </w:r>
            <w:proofErr w:type="spellStart"/>
            <w:r>
              <w:rPr>
                <w:sz w:val="18"/>
                <w:szCs w:val="18"/>
              </w:rPr>
              <w:t>Surman</w:t>
            </w:r>
            <w:proofErr w:type="spellEnd"/>
            <w:r>
              <w:rPr>
                <w:sz w:val="18"/>
                <w:szCs w:val="18"/>
              </w:rPr>
              <w:t xml:space="preserve">, MMSA Coordinator; Lindsay Baker, Math Coach; </w:t>
            </w:r>
            <w:proofErr w:type="spellStart"/>
            <w:r>
              <w:rPr>
                <w:sz w:val="18"/>
                <w:szCs w:val="18"/>
              </w:rPr>
              <w:t>Antonina</w:t>
            </w:r>
            <w:proofErr w:type="spellEnd"/>
            <w:r>
              <w:rPr>
                <w:sz w:val="18"/>
                <w:szCs w:val="18"/>
              </w:rPr>
              <w:t xml:space="preserve"> </w:t>
            </w:r>
            <w:proofErr w:type="spellStart"/>
            <w:r>
              <w:rPr>
                <w:sz w:val="18"/>
                <w:szCs w:val="18"/>
              </w:rPr>
              <w:t>Pompilio</w:t>
            </w:r>
            <w:proofErr w:type="spellEnd"/>
            <w:r>
              <w:rPr>
                <w:sz w:val="18"/>
                <w:szCs w:val="18"/>
              </w:rPr>
              <w:t xml:space="preserve">, SPED; Yvette </w:t>
            </w:r>
            <w:proofErr w:type="spellStart"/>
            <w:r>
              <w:rPr>
                <w:sz w:val="18"/>
                <w:szCs w:val="18"/>
              </w:rPr>
              <w:t>Lares</w:t>
            </w:r>
            <w:proofErr w:type="spellEnd"/>
            <w:r>
              <w:rPr>
                <w:sz w:val="18"/>
                <w:szCs w:val="18"/>
              </w:rPr>
              <w:t>, Compliance and Systems Manager; Melanie Marks, Director of Education.</w:t>
            </w:r>
          </w:p>
          <w:p w:rsidR="000324FB" w:rsidRPr="00247B0B" w:rsidRDefault="000324FB" w:rsidP="004C3338">
            <w:pPr>
              <w:pStyle w:val="Informal1"/>
              <w:rPr>
                <w:sz w:val="18"/>
                <w:szCs w:val="18"/>
              </w:rPr>
            </w:pP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Pr="00B81E15" w:rsidRDefault="00697E61" w:rsidP="004C3338">
            <w:pPr>
              <w:pStyle w:val="Informal1"/>
              <w:keepNext/>
              <w:rPr>
                <w:i/>
              </w:rPr>
            </w:pPr>
            <w:bookmarkStart w:id="0" w:name="MinuteItems"/>
            <w:bookmarkStart w:id="1" w:name="MinuteTopicSection" w:colFirst="0" w:colLast="3"/>
            <w:bookmarkEnd w:id="0"/>
            <w:r w:rsidRPr="00C173B1">
              <w:rPr>
                <w:b/>
              </w:rPr>
              <w:t>1.</w:t>
            </w:r>
            <w:r w:rsidRPr="00C173B1">
              <w:rPr>
                <w:b/>
              </w:rPr>
              <w:tab/>
              <w:t>Call to Order</w:t>
            </w:r>
            <w:r>
              <w:rPr>
                <w:b/>
              </w:rPr>
              <w:t xml:space="preserve"> </w:t>
            </w:r>
            <w:r w:rsidR="000324FB">
              <w:rPr>
                <w:b/>
              </w:rPr>
              <w:t xml:space="preserve"> </w:t>
            </w:r>
            <w:r w:rsidR="00B81E15">
              <w:rPr>
                <w:i/>
              </w:rPr>
              <w:t>Ms. Schumacher called the meeting to order at 1:03 p.m.</w:t>
            </w:r>
          </w:p>
        </w:tc>
      </w:tr>
    </w:tbl>
    <w:p w:rsidR="000F7EAF" w:rsidRDefault="000F7EAF">
      <w:pPr>
        <w:pStyle w:val="Informal1"/>
        <w:rPr>
          <w:sz w:val="8"/>
        </w:rPr>
        <w:sectPr w:rsidR="000F7EAF">
          <w:footerReference w:type="first" r:id="rId9"/>
          <w:pgSz w:w="12240" w:h="15840" w:code="1"/>
          <w:pgMar w:top="1260" w:right="1008" w:bottom="171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B81E15" w:rsidRDefault="00697E61" w:rsidP="004C3338">
            <w:pPr>
              <w:pStyle w:val="Informal1"/>
              <w:keepNext/>
              <w:rPr>
                <w:i/>
              </w:rPr>
            </w:pPr>
            <w:r w:rsidRPr="0087582E">
              <w:rPr>
                <w:b/>
              </w:rPr>
              <w:lastRenderedPageBreak/>
              <w:t>2.</w:t>
            </w:r>
            <w:r w:rsidRPr="0087582E">
              <w:rPr>
                <w:b/>
              </w:rPr>
              <w:tab/>
              <w:t>Approval of Agenda</w:t>
            </w:r>
            <w:r w:rsidR="000324FB">
              <w:rPr>
                <w:b/>
              </w:rPr>
              <w:t xml:space="preserve"> </w:t>
            </w:r>
            <w:r w:rsidR="00B81E15">
              <w:rPr>
                <w:i/>
              </w:rPr>
              <w:t>Mr. Duffy moved to approve the agenda.  Ms. Kingsbury seconded.  Motion carried 5/0</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Pr="00B81E15" w:rsidRDefault="00697E61" w:rsidP="00737BC9">
            <w:pPr>
              <w:pStyle w:val="Informal1"/>
              <w:keepNext/>
              <w:rPr>
                <w:i/>
              </w:rPr>
            </w:pPr>
            <w:r w:rsidRPr="0087582E">
              <w:rPr>
                <w:b/>
              </w:rPr>
              <w:lastRenderedPageBreak/>
              <w:t>3.</w:t>
            </w:r>
            <w:r w:rsidRPr="0087582E">
              <w:rPr>
                <w:b/>
              </w:rPr>
              <w:tab/>
              <w:t xml:space="preserve">Approval of </w:t>
            </w:r>
            <w:r w:rsidR="00737BC9">
              <w:rPr>
                <w:b/>
              </w:rPr>
              <w:t xml:space="preserve">September 9, 2016 </w:t>
            </w:r>
            <w:r w:rsidR="00076E0C">
              <w:rPr>
                <w:b/>
              </w:rPr>
              <w:t>Meeting Minutes</w:t>
            </w:r>
            <w:r w:rsidR="00BF3A04">
              <w:rPr>
                <w:b/>
              </w:rPr>
              <w:t xml:space="preserve"> </w:t>
            </w:r>
            <w:r w:rsidR="00B81E15">
              <w:rPr>
                <w:i/>
              </w:rPr>
              <w:t xml:space="preserve">Mr. Ogden moved to approve the minutes with no material content changes.  Ms. </w:t>
            </w:r>
            <w:proofErr w:type="spellStart"/>
            <w:r w:rsidR="00B81E15">
              <w:rPr>
                <w:i/>
              </w:rPr>
              <w:t>Huebscher</w:t>
            </w:r>
            <w:proofErr w:type="spellEnd"/>
            <w:r w:rsidR="00B81E15">
              <w:rPr>
                <w:i/>
              </w:rPr>
              <w:t xml:space="preserve"> seconded.  Motion carried 5/0</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B81E15" w:rsidRDefault="006C4FA6" w:rsidP="00737BC9">
            <w:pPr>
              <w:pStyle w:val="Informal1"/>
              <w:keepNext/>
              <w:rPr>
                <w:i/>
              </w:rPr>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 xml:space="preserve">Concerning Items Not on the </w:t>
            </w:r>
            <w:proofErr w:type="spellStart"/>
            <w:r w:rsidR="00C173B1">
              <w:rPr>
                <w:b/>
              </w:rPr>
              <w:t>A</w:t>
            </w:r>
            <w:r w:rsidRPr="00C173B1">
              <w:rPr>
                <w:b/>
              </w:rPr>
              <w:t>genda</w:t>
            </w:r>
            <w:r w:rsidR="00737BC9">
              <w:rPr>
                <w:b/>
              </w:rPr>
              <w:t>~</w:t>
            </w:r>
            <w:r w:rsidR="00B81E15">
              <w:rPr>
                <w:i/>
              </w:rPr>
              <w:t>None</w:t>
            </w:r>
            <w:proofErr w:type="spellEnd"/>
          </w:p>
        </w:tc>
      </w:tr>
    </w:tbl>
    <w:p w:rsidR="000F7EAF" w:rsidRDefault="000F7EAF">
      <w:pPr>
        <w:pStyle w:val="Informal1"/>
        <w:rPr>
          <w:sz w:val="8"/>
        </w:rPr>
        <w:sectPr w:rsidR="000F7EAF">
          <w:headerReference w:type="default" r:id="rId10"/>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B81E15" w:rsidRDefault="006C4FA6" w:rsidP="00737BC9">
            <w:pPr>
              <w:pStyle w:val="Informal1"/>
              <w:keepNext/>
              <w:rPr>
                <w:i/>
              </w:rPr>
            </w:pPr>
            <w:r w:rsidRPr="00C173B1">
              <w:rPr>
                <w:b/>
              </w:rPr>
              <w:lastRenderedPageBreak/>
              <w:t>5.</w:t>
            </w:r>
            <w:r w:rsidRPr="00C173B1">
              <w:rPr>
                <w:b/>
              </w:rPr>
              <w:tab/>
            </w:r>
            <w:r w:rsidR="00737BC9">
              <w:rPr>
                <w:b/>
              </w:rPr>
              <w:t xml:space="preserve">Board Member </w:t>
            </w:r>
            <w:proofErr w:type="spellStart"/>
            <w:r w:rsidR="00737BC9">
              <w:rPr>
                <w:b/>
              </w:rPr>
              <w:t>Announcements~</w:t>
            </w:r>
            <w:r w:rsidR="00B81E15">
              <w:rPr>
                <w:i/>
              </w:rPr>
              <w:t>None</w:t>
            </w:r>
            <w:proofErr w:type="spellEnd"/>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6C4FA6" w:rsidP="00552011">
            <w:pPr>
              <w:pStyle w:val="Informal1"/>
              <w:keepNext/>
              <w:rPr>
                <w:b/>
              </w:rPr>
            </w:pPr>
            <w:r w:rsidRPr="00DE002E">
              <w:rPr>
                <w:b/>
              </w:rPr>
              <w:lastRenderedPageBreak/>
              <w:t>6.</w:t>
            </w:r>
            <w:r w:rsidRPr="00DE002E">
              <w:rPr>
                <w:b/>
              </w:rPr>
              <w:tab/>
            </w:r>
            <w:r w:rsidR="00552011" w:rsidRPr="005206F0">
              <w:rPr>
                <w:b/>
              </w:rPr>
              <w:t>Board Training</w:t>
            </w:r>
            <w:r w:rsidR="00737BC9">
              <w:rPr>
                <w:b/>
              </w:rPr>
              <w:t>~</w:t>
            </w:r>
            <w:r w:rsidR="00B40D29">
              <w:rPr>
                <w:b/>
              </w:rPr>
              <w:t>None</w:t>
            </w:r>
          </w:p>
        </w:tc>
      </w:tr>
      <w:tr w:rsidR="005144AF">
        <w:tc>
          <w:tcPr>
            <w:tcW w:w="10458" w:type="dxa"/>
            <w:tcBorders>
              <w:top w:val="nil"/>
              <w:bottom w:val="single" w:sz="8" w:space="0" w:color="auto"/>
            </w:tcBorders>
            <w:shd w:val="clear" w:color="auto" w:fill="auto"/>
          </w:tcPr>
          <w:p w:rsidR="005144AF" w:rsidRPr="00EA22B2" w:rsidRDefault="005144AF" w:rsidP="00B40D29">
            <w:pPr>
              <w:pStyle w:val="Header"/>
              <w:ind w:left="1080"/>
              <w:rPr>
                <w:sz w:val="20"/>
              </w:rPr>
            </w:pPr>
          </w:p>
        </w:tc>
      </w:tr>
      <w:tr w:rsidR="005144AF">
        <w:tc>
          <w:tcPr>
            <w:tcW w:w="10458" w:type="dxa"/>
            <w:tcBorders>
              <w:top w:val="single" w:sz="8" w:space="0" w:color="auto"/>
              <w:bottom w:val="nil"/>
            </w:tcBorders>
            <w:shd w:val="pct12" w:color="auto" w:fill="auto"/>
          </w:tcPr>
          <w:p w:rsidR="005144AF" w:rsidRPr="00DE002E" w:rsidRDefault="005144AF" w:rsidP="00DE002E">
            <w:pPr>
              <w:pStyle w:val="Informal1"/>
              <w:keepNext/>
              <w:rPr>
                <w:b/>
              </w:rPr>
            </w:pPr>
            <w:r>
              <w:rPr>
                <w:b/>
              </w:rPr>
              <w:t>7</w:t>
            </w:r>
            <w:r w:rsidRPr="00DE002E">
              <w:rPr>
                <w:b/>
              </w:rPr>
              <w:t>.</w:t>
            </w:r>
            <w:r w:rsidRPr="00DE002E">
              <w:rPr>
                <w:b/>
              </w:rPr>
              <w:tab/>
              <w:t>Consent Agenda</w:t>
            </w:r>
            <w:r w:rsidR="00737BC9">
              <w:rPr>
                <w:b/>
              </w:rPr>
              <w:t>~</w:t>
            </w:r>
            <w:r w:rsidR="00B40D29">
              <w:rPr>
                <w:b/>
              </w:rPr>
              <w:t>None</w:t>
            </w:r>
          </w:p>
        </w:tc>
      </w:tr>
      <w:tr w:rsidR="000F7EAF">
        <w:tc>
          <w:tcPr>
            <w:tcW w:w="10458" w:type="dxa"/>
            <w:tcBorders>
              <w:top w:val="nil"/>
              <w:bottom w:val="nil"/>
            </w:tcBorders>
          </w:tcPr>
          <w:p w:rsidR="00553072" w:rsidRPr="002C3763" w:rsidRDefault="00553072" w:rsidP="00B40D29">
            <w:pPr>
              <w:pStyle w:val="Header"/>
            </w:pPr>
          </w:p>
        </w:tc>
      </w:tr>
    </w:tbl>
    <w:p w:rsidR="000F7EAF" w:rsidRDefault="000F7EAF">
      <w:pPr>
        <w:pStyle w:val="Informal1"/>
        <w:rPr>
          <w:sz w:val="8"/>
        </w:rPr>
        <w:sectPr w:rsidR="000F7EAF">
          <w:footerReference w:type="default" r:id="rId11"/>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5144AF" w:rsidP="000F7EAF">
            <w:pPr>
              <w:pStyle w:val="Informal1"/>
              <w:keepNext/>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r w:rsidR="00737BC9">
              <w:rPr>
                <w:b/>
              </w:rPr>
              <w:t>~</w:t>
            </w:r>
            <w:r w:rsidR="00B40D29">
              <w:rPr>
                <w:b/>
              </w:rPr>
              <w:t>None</w:t>
            </w:r>
          </w:p>
        </w:tc>
      </w:tr>
      <w:tr w:rsidR="000F7EAF">
        <w:tc>
          <w:tcPr>
            <w:tcW w:w="10458" w:type="dxa"/>
            <w:tcBorders>
              <w:top w:val="nil"/>
              <w:bottom w:val="single" w:sz="2" w:space="0" w:color="auto"/>
            </w:tcBorders>
          </w:tcPr>
          <w:p w:rsidR="0068072D" w:rsidRPr="005A316C" w:rsidRDefault="0068072D" w:rsidP="00B40D29">
            <w:pPr>
              <w:pStyle w:val="Header"/>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0" w:type="auto"/>
        <w:tblBorders>
          <w:top w:val="single" w:sz="12" w:space="0" w:color="auto"/>
          <w:left w:val="single" w:sz="6" w:space="0" w:color="auto"/>
          <w:right w:val="single" w:sz="24" w:space="0" w:color="auto"/>
        </w:tblBorders>
        <w:tblLook w:val="0000"/>
      </w:tblPr>
      <w:tblGrid>
        <w:gridCol w:w="10440"/>
      </w:tblGrid>
      <w:tr w:rsidR="00697E61">
        <w:tc>
          <w:tcPr>
            <w:tcW w:w="0" w:type="auto"/>
            <w:tcBorders>
              <w:top w:val="single" w:sz="8" w:space="0" w:color="auto"/>
              <w:left w:val="single" w:sz="4" w:space="0" w:color="auto"/>
              <w:right w:val="single" w:sz="24" w:space="0" w:color="auto"/>
            </w:tcBorders>
            <w:shd w:val="pct12" w:color="auto" w:fill="auto"/>
          </w:tcPr>
          <w:p w:rsidR="00697E61" w:rsidRDefault="005144AF" w:rsidP="003240AE">
            <w:pPr>
              <w:pStyle w:val="Informal1"/>
              <w:keepNext/>
            </w:pPr>
            <w:r>
              <w:rPr>
                <w:b/>
              </w:rPr>
              <w:lastRenderedPageBreak/>
              <w:t>9</w:t>
            </w:r>
            <w:r w:rsidR="00697E61" w:rsidRPr="00C173B1">
              <w:rPr>
                <w:b/>
              </w:rPr>
              <w:t>.</w:t>
            </w:r>
            <w:r w:rsidR="00697E61" w:rsidRPr="00C173B1">
              <w:rPr>
                <w:b/>
              </w:rPr>
              <w:tab/>
            </w:r>
            <w:r w:rsidR="003240AE">
              <w:rPr>
                <w:b/>
              </w:rPr>
              <w:t>CBO</w:t>
            </w:r>
            <w:r w:rsidR="00697E61" w:rsidRPr="00C173B1">
              <w:rPr>
                <w:b/>
              </w:rPr>
              <w:t xml:space="preserve"> Report</w:t>
            </w:r>
            <w:r w:rsidR="00737BC9">
              <w:rPr>
                <w:b/>
              </w:rPr>
              <w:t>~</w:t>
            </w:r>
            <w:r w:rsidR="00B40D29">
              <w:rPr>
                <w:b/>
              </w:rPr>
              <w:t>None</w:t>
            </w:r>
          </w:p>
        </w:tc>
      </w:tr>
      <w:tr w:rsidR="000F7EAF">
        <w:tc>
          <w:tcPr>
            <w:tcW w:w="0" w:type="auto"/>
            <w:tcBorders>
              <w:top w:val="nil"/>
              <w:left w:val="single" w:sz="4" w:space="0" w:color="auto"/>
              <w:bottom w:val="single" w:sz="8" w:space="0" w:color="auto"/>
              <w:right w:val="single" w:sz="24" w:space="0" w:color="auto"/>
            </w:tcBorders>
          </w:tcPr>
          <w:p w:rsidR="00EE5DC2" w:rsidRPr="00E36B36" w:rsidRDefault="00EE5DC2" w:rsidP="00737BC9">
            <w:pPr>
              <w:pStyle w:val="Header"/>
              <w:ind w:left="1080"/>
              <w:rPr>
                <w:sz w:val="20"/>
              </w:rPr>
            </w:pPr>
          </w:p>
        </w:tc>
      </w:tr>
      <w:tr w:rsidR="00863104">
        <w:tc>
          <w:tcPr>
            <w:tcW w:w="0" w:type="auto"/>
            <w:tcBorders>
              <w:top w:val="single" w:sz="8" w:space="0" w:color="auto"/>
              <w:left w:val="single" w:sz="4" w:space="0" w:color="auto"/>
              <w:bottom w:val="single" w:sz="8" w:space="0" w:color="auto"/>
              <w:right w:val="single" w:sz="24" w:space="0" w:color="auto"/>
            </w:tcBorders>
            <w:shd w:val="pct12" w:color="auto" w:fill="auto"/>
          </w:tcPr>
          <w:p w:rsidR="00863104" w:rsidRPr="00863104" w:rsidRDefault="005144AF" w:rsidP="00F263BF">
            <w:pPr>
              <w:pStyle w:val="Header"/>
              <w:rPr>
                <w:b/>
                <w:szCs w:val="24"/>
              </w:rPr>
            </w:pPr>
            <w:r>
              <w:rPr>
                <w:b/>
                <w:szCs w:val="24"/>
              </w:rPr>
              <w:lastRenderedPageBreak/>
              <w:t>10</w:t>
            </w:r>
            <w:r w:rsidR="00737BC9">
              <w:rPr>
                <w:b/>
                <w:szCs w:val="24"/>
              </w:rPr>
              <w:t xml:space="preserve">.       </w:t>
            </w:r>
            <w:r w:rsidR="00F263BF">
              <w:rPr>
                <w:b/>
                <w:szCs w:val="24"/>
              </w:rPr>
              <w:t>Accountability Coordinator</w:t>
            </w:r>
            <w:r w:rsidR="00863104" w:rsidRPr="00863104">
              <w:rPr>
                <w:b/>
                <w:szCs w:val="24"/>
              </w:rPr>
              <w:t xml:space="preserve"> Report</w:t>
            </w:r>
            <w:r w:rsidR="00737BC9">
              <w:rPr>
                <w:b/>
                <w:szCs w:val="24"/>
              </w:rPr>
              <w:t>~</w:t>
            </w:r>
            <w:r w:rsidR="00B40D29">
              <w:rPr>
                <w:b/>
                <w:szCs w:val="24"/>
              </w:rPr>
              <w:t>None</w:t>
            </w:r>
          </w:p>
        </w:tc>
      </w:tr>
      <w:tr w:rsidR="00EE5DC2">
        <w:tc>
          <w:tcPr>
            <w:tcW w:w="0" w:type="auto"/>
            <w:tcBorders>
              <w:top w:val="single" w:sz="8" w:space="0" w:color="auto"/>
              <w:left w:val="single" w:sz="4" w:space="0" w:color="auto"/>
              <w:bottom w:val="single" w:sz="8" w:space="0" w:color="auto"/>
              <w:right w:val="single" w:sz="24" w:space="0" w:color="auto"/>
            </w:tcBorders>
            <w:shd w:val="clear" w:color="auto" w:fill="auto"/>
          </w:tcPr>
          <w:p w:rsidR="00EE5DC2" w:rsidRPr="00EE5DC2" w:rsidRDefault="00EE5DC2" w:rsidP="00B40D29">
            <w:pPr>
              <w:pStyle w:val="Header"/>
              <w:tabs>
                <w:tab w:val="clear" w:pos="4320"/>
                <w:tab w:val="center" w:pos="1080"/>
              </w:tabs>
              <w:rPr>
                <w:sz w:val="20"/>
              </w:rPr>
            </w:pPr>
          </w:p>
        </w:tc>
      </w:tr>
      <w:tr w:rsidR="008D2F0B">
        <w:tc>
          <w:tcPr>
            <w:tcW w:w="0" w:type="auto"/>
            <w:tcBorders>
              <w:top w:val="single" w:sz="8" w:space="0" w:color="auto"/>
              <w:bottom w:val="nil"/>
            </w:tcBorders>
            <w:shd w:val="pct12" w:color="auto" w:fill="auto"/>
          </w:tcPr>
          <w:p w:rsidR="008D2F0B" w:rsidRDefault="00863104" w:rsidP="005144AF">
            <w:pPr>
              <w:pStyle w:val="Informal1"/>
              <w:keepNext/>
              <w:rPr>
                <w:b/>
              </w:rPr>
            </w:pPr>
            <w:r>
              <w:rPr>
                <w:b/>
              </w:rPr>
              <w:t>1</w:t>
            </w:r>
            <w:r w:rsidR="005144AF">
              <w:rPr>
                <w:b/>
              </w:rPr>
              <w:t>1</w:t>
            </w:r>
            <w:r w:rsidR="008D2F0B" w:rsidRPr="00C173B1">
              <w:rPr>
                <w:b/>
              </w:rPr>
              <w:t>.</w:t>
            </w:r>
            <w:r w:rsidR="008D2F0B" w:rsidRPr="00C173B1">
              <w:rPr>
                <w:b/>
              </w:rPr>
              <w:tab/>
            </w:r>
            <w:r w:rsidR="008D2F0B">
              <w:rPr>
                <w:b/>
              </w:rPr>
              <w:t xml:space="preserve">Special Education </w:t>
            </w:r>
            <w:r w:rsidR="008D2F0B" w:rsidRPr="00C173B1">
              <w:rPr>
                <w:b/>
              </w:rPr>
              <w:t>Report</w:t>
            </w:r>
            <w:r w:rsidR="00737BC9">
              <w:rPr>
                <w:b/>
              </w:rPr>
              <w:t>~</w:t>
            </w:r>
            <w:r w:rsidR="00B40D29">
              <w:rPr>
                <w:b/>
              </w:rPr>
              <w:t>None</w:t>
            </w:r>
          </w:p>
        </w:tc>
      </w:tr>
      <w:tr w:rsidR="008D2F0B">
        <w:tc>
          <w:tcPr>
            <w:tcW w:w="0" w:type="auto"/>
            <w:tcBorders>
              <w:top w:val="nil"/>
              <w:bottom w:val="single" w:sz="8" w:space="0" w:color="auto"/>
            </w:tcBorders>
          </w:tcPr>
          <w:p w:rsidR="008D2F0B" w:rsidRDefault="008D2F0B" w:rsidP="00B40D29">
            <w:pPr>
              <w:pStyle w:val="Header"/>
              <w:rPr>
                <w:sz w:val="20"/>
              </w:rPr>
            </w:pPr>
          </w:p>
          <w:p w:rsidR="00CD0787" w:rsidRPr="0013482C" w:rsidRDefault="00CD0787" w:rsidP="00F263BF">
            <w:pPr>
              <w:pStyle w:val="Header"/>
              <w:ind w:left="1080"/>
              <w:rPr>
                <w:sz w:val="20"/>
              </w:rPr>
            </w:pPr>
          </w:p>
        </w:tc>
      </w:tr>
      <w:tr w:rsidR="008D2F0B" w:rsidRPr="005D781F">
        <w:tc>
          <w:tcPr>
            <w:tcW w:w="0" w:type="auto"/>
            <w:tcBorders>
              <w:top w:val="single" w:sz="8" w:space="0" w:color="auto"/>
              <w:left w:val="single" w:sz="8" w:space="0" w:color="auto"/>
              <w:bottom w:val="nil"/>
              <w:right w:val="single" w:sz="24" w:space="0" w:color="auto"/>
            </w:tcBorders>
            <w:shd w:val="pct12" w:color="auto" w:fill="auto"/>
          </w:tcPr>
          <w:p w:rsidR="008D2F0B" w:rsidRPr="0013482C" w:rsidRDefault="008D2F0B" w:rsidP="005144AF">
            <w:pPr>
              <w:pStyle w:val="Informal1"/>
              <w:keepNext/>
              <w:rPr>
                <w:b/>
              </w:rPr>
            </w:pPr>
            <w:r>
              <w:rPr>
                <w:b/>
              </w:rPr>
              <w:t>1</w:t>
            </w:r>
            <w:r w:rsidR="005144AF">
              <w:rPr>
                <w:b/>
              </w:rPr>
              <w:t>2</w:t>
            </w:r>
            <w:r>
              <w:rPr>
                <w:b/>
              </w:rPr>
              <w:t>.</w:t>
            </w:r>
            <w:r w:rsidRPr="0013482C">
              <w:rPr>
                <w:b/>
              </w:rPr>
              <w:tab/>
              <w:t>The Board of Directors will discuss or take action on the following items</w:t>
            </w:r>
          </w:p>
        </w:tc>
      </w:tr>
      <w:tr w:rsidR="008D2F0B">
        <w:tblPrEx>
          <w:tblBorders>
            <w:top w:val="none" w:sz="0" w:space="0" w:color="auto"/>
            <w:left w:val="none" w:sz="0" w:space="0" w:color="auto"/>
          </w:tblBorders>
        </w:tblPrEx>
        <w:trPr>
          <w:trHeight w:val="2133"/>
        </w:trPr>
        <w:tc>
          <w:tcPr>
            <w:tcW w:w="0" w:type="auto"/>
            <w:tcBorders>
              <w:top w:val="nil"/>
              <w:left w:val="single" w:sz="6" w:space="0" w:color="auto"/>
              <w:bottom w:val="nil"/>
            </w:tcBorders>
            <w:shd w:val="clear" w:color="auto" w:fill="auto"/>
          </w:tcPr>
          <w:p w:rsidR="00D376BD" w:rsidRDefault="00D376BD" w:rsidP="00667E97">
            <w:pPr>
              <w:pStyle w:val="Informal2"/>
              <w:spacing w:before="0" w:after="0"/>
              <w:rPr>
                <w:rFonts w:ascii="Times New Roman" w:hAnsi="Times New Roman"/>
                <w:b w:val="0"/>
                <w:i/>
                <w:sz w:val="20"/>
              </w:rPr>
            </w:pPr>
          </w:p>
          <w:p w:rsidR="00CE7362" w:rsidRDefault="00AE0A41" w:rsidP="00E10E1D">
            <w:pPr>
              <w:pStyle w:val="Informal2"/>
              <w:numPr>
                <w:ilvl w:val="0"/>
                <w:numId w:val="9"/>
              </w:numPr>
              <w:spacing w:before="0" w:after="0"/>
              <w:rPr>
                <w:rFonts w:ascii="Times New Roman" w:hAnsi="Times New Roman"/>
                <w:sz w:val="20"/>
              </w:rPr>
            </w:pPr>
            <w:r>
              <w:rPr>
                <w:rFonts w:ascii="Times New Roman" w:hAnsi="Times New Roman"/>
                <w:sz w:val="20"/>
              </w:rPr>
              <w:t>Approval of Resolution 11.4.16—Julian Charter School, Inc. Bylaws Revision</w:t>
            </w:r>
          </w:p>
          <w:p w:rsidR="00B40D29" w:rsidRPr="00CE7362" w:rsidRDefault="00B81E15" w:rsidP="00CE7362">
            <w:pPr>
              <w:pStyle w:val="Informal2"/>
              <w:spacing w:before="0" w:after="0"/>
              <w:ind w:left="1080"/>
              <w:rPr>
                <w:rFonts w:ascii="Times New Roman" w:hAnsi="Times New Roman"/>
                <w:b w:val="0"/>
                <w:i/>
                <w:sz w:val="20"/>
              </w:rPr>
            </w:pPr>
            <w:r>
              <w:rPr>
                <w:rFonts w:ascii="Times New Roman" w:hAnsi="Times New Roman"/>
                <w:b w:val="0"/>
                <w:i/>
                <w:sz w:val="20"/>
              </w:rPr>
              <w:t xml:space="preserve">Mr. Duffy moved to approve Resolution 11.4.16 to update JCS, Inc. Bylaws.  Ms. </w:t>
            </w:r>
            <w:proofErr w:type="spellStart"/>
            <w:r>
              <w:rPr>
                <w:rFonts w:ascii="Times New Roman" w:hAnsi="Times New Roman"/>
                <w:b w:val="0"/>
                <w:i/>
                <w:sz w:val="20"/>
              </w:rPr>
              <w:t>Huebscher</w:t>
            </w:r>
            <w:proofErr w:type="spellEnd"/>
            <w:r>
              <w:rPr>
                <w:rFonts w:ascii="Times New Roman" w:hAnsi="Times New Roman"/>
                <w:b w:val="0"/>
                <w:i/>
                <w:sz w:val="20"/>
              </w:rPr>
              <w:t xml:space="preserve"> seconded.  Motion carried 5/0</w:t>
            </w:r>
          </w:p>
          <w:p w:rsidR="00C441CB" w:rsidRDefault="00AE0A41" w:rsidP="00E10E1D">
            <w:pPr>
              <w:pStyle w:val="Informal2"/>
              <w:numPr>
                <w:ilvl w:val="0"/>
                <w:numId w:val="9"/>
              </w:numPr>
              <w:spacing w:before="0" w:after="0"/>
              <w:rPr>
                <w:rFonts w:ascii="Times New Roman" w:hAnsi="Times New Roman"/>
                <w:sz w:val="20"/>
              </w:rPr>
            </w:pPr>
            <w:r>
              <w:rPr>
                <w:rFonts w:ascii="Times New Roman" w:hAnsi="Times New Roman"/>
                <w:sz w:val="20"/>
              </w:rPr>
              <w:t>Approval of Waiver Language regarding Resource Center Locations</w:t>
            </w:r>
          </w:p>
          <w:p w:rsidR="00C441CB" w:rsidRPr="00C441CB" w:rsidRDefault="00B81E15" w:rsidP="00C441CB">
            <w:pPr>
              <w:pStyle w:val="Informal2"/>
              <w:spacing w:before="0" w:after="0"/>
              <w:ind w:left="1080"/>
              <w:rPr>
                <w:rFonts w:ascii="Times New Roman" w:hAnsi="Times New Roman"/>
                <w:b w:val="0"/>
                <w:i/>
                <w:sz w:val="20"/>
              </w:rPr>
            </w:pPr>
            <w:r>
              <w:rPr>
                <w:rFonts w:ascii="Times New Roman" w:hAnsi="Times New Roman"/>
                <w:b w:val="0"/>
                <w:i/>
                <w:sz w:val="20"/>
              </w:rPr>
              <w:t xml:space="preserve">Mr. Ogden moved to approve the Waiver regarding JCS’ SD Resource Center locations.  Ms. </w:t>
            </w:r>
            <w:proofErr w:type="spellStart"/>
            <w:r>
              <w:rPr>
                <w:rFonts w:ascii="Times New Roman" w:hAnsi="Times New Roman"/>
                <w:b w:val="0"/>
                <w:i/>
                <w:sz w:val="20"/>
              </w:rPr>
              <w:t>Huebscher</w:t>
            </w:r>
            <w:proofErr w:type="spellEnd"/>
            <w:r>
              <w:rPr>
                <w:rFonts w:ascii="Times New Roman" w:hAnsi="Times New Roman"/>
                <w:b w:val="0"/>
                <w:i/>
                <w:sz w:val="20"/>
              </w:rPr>
              <w:t xml:space="preserve"> seconded.  Motion carried 5/0</w:t>
            </w:r>
          </w:p>
          <w:p w:rsidR="00C441CB" w:rsidRDefault="00C441CB" w:rsidP="00E10E1D">
            <w:pPr>
              <w:pStyle w:val="Informal2"/>
              <w:numPr>
                <w:ilvl w:val="0"/>
                <w:numId w:val="9"/>
              </w:numPr>
              <w:spacing w:before="0" w:after="0"/>
              <w:rPr>
                <w:rFonts w:ascii="Times New Roman" w:hAnsi="Times New Roman"/>
                <w:sz w:val="20"/>
              </w:rPr>
            </w:pPr>
            <w:r>
              <w:rPr>
                <w:rFonts w:ascii="Times New Roman" w:hAnsi="Times New Roman"/>
                <w:sz w:val="20"/>
              </w:rPr>
              <w:t>Discussion of possible Resource Center Location solutions</w:t>
            </w:r>
          </w:p>
          <w:p w:rsidR="00CE7362" w:rsidRPr="00C441CB" w:rsidRDefault="00B81E15" w:rsidP="00C441CB">
            <w:pPr>
              <w:pStyle w:val="Informal2"/>
              <w:spacing w:before="0" w:after="0"/>
              <w:ind w:left="1080"/>
              <w:rPr>
                <w:rFonts w:ascii="Times New Roman" w:hAnsi="Times New Roman"/>
                <w:b w:val="0"/>
                <w:i/>
                <w:sz w:val="20"/>
              </w:rPr>
            </w:pPr>
            <w:r>
              <w:rPr>
                <w:rFonts w:ascii="Times New Roman" w:hAnsi="Times New Roman"/>
                <w:b w:val="0"/>
                <w:i/>
                <w:sz w:val="20"/>
              </w:rPr>
              <w:t>After discussion, the board directed the Executive Director to first focus on the SELPA application and to begin conversations with Temecula Valley, SD County Office, and Encinitas Union School District</w:t>
            </w:r>
            <w:r w:rsidR="00C441CB">
              <w:rPr>
                <w:rFonts w:ascii="Times New Roman" w:hAnsi="Times New Roman"/>
                <w:b w:val="0"/>
                <w:i/>
                <w:sz w:val="20"/>
              </w:rPr>
              <w:t>.</w:t>
            </w:r>
          </w:p>
          <w:p w:rsidR="00CE7362" w:rsidRDefault="00AE0A41" w:rsidP="00E10E1D">
            <w:pPr>
              <w:pStyle w:val="Informal2"/>
              <w:numPr>
                <w:ilvl w:val="0"/>
                <w:numId w:val="9"/>
              </w:numPr>
              <w:spacing w:before="0" w:after="0"/>
              <w:rPr>
                <w:rFonts w:ascii="Times New Roman" w:hAnsi="Times New Roman"/>
                <w:sz w:val="20"/>
              </w:rPr>
            </w:pPr>
            <w:r>
              <w:rPr>
                <w:rFonts w:ascii="Times New Roman" w:hAnsi="Times New Roman"/>
                <w:sz w:val="20"/>
              </w:rPr>
              <w:t>Approval of Math Placement Policy</w:t>
            </w:r>
          </w:p>
          <w:p w:rsidR="00AE0A41" w:rsidRPr="00CE7362" w:rsidRDefault="00B81E15" w:rsidP="00CE7362">
            <w:pPr>
              <w:pStyle w:val="Informal2"/>
              <w:spacing w:before="0" w:after="0"/>
              <w:ind w:left="1080"/>
              <w:rPr>
                <w:rFonts w:ascii="Times New Roman" w:hAnsi="Times New Roman"/>
                <w:b w:val="0"/>
                <w:i/>
                <w:sz w:val="20"/>
              </w:rPr>
            </w:pPr>
            <w:r>
              <w:rPr>
                <w:rFonts w:ascii="Times New Roman" w:hAnsi="Times New Roman"/>
                <w:b w:val="0"/>
                <w:i/>
                <w:sz w:val="20"/>
              </w:rPr>
              <w:t xml:space="preserve">Mr. Duffy moved to approve the Math Placement Policy as submitted.  Ms. </w:t>
            </w:r>
            <w:proofErr w:type="spellStart"/>
            <w:r>
              <w:rPr>
                <w:rFonts w:ascii="Times New Roman" w:hAnsi="Times New Roman"/>
                <w:b w:val="0"/>
                <w:i/>
                <w:sz w:val="20"/>
              </w:rPr>
              <w:t>Kingsubry</w:t>
            </w:r>
            <w:proofErr w:type="spellEnd"/>
            <w:r>
              <w:rPr>
                <w:rFonts w:ascii="Times New Roman" w:hAnsi="Times New Roman"/>
                <w:b w:val="0"/>
                <w:i/>
                <w:sz w:val="20"/>
              </w:rPr>
              <w:t xml:space="preserve"> seconded</w:t>
            </w:r>
            <w:r w:rsidR="00804D9E">
              <w:rPr>
                <w:rFonts w:ascii="Times New Roman" w:hAnsi="Times New Roman"/>
                <w:b w:val="0"/>
                <w:i/>
                <w:sz w:val="20"/>
              </w:rPr>
              <w:t>.  Motion carried 4/0.  Mr. Ogden’s telephone connection dropped during this item.</w:t>
            </w:r>
          </w:p>
          <w:p w:rsidR="00CE7362" w:rsidRDefault="00AE0A41" w:rsidP="00E10E1D">
            <w:pPr>
              <w:pStyle w:val="Informal2"/>
              <w:numPr>
                <w:ilvl w:val="0"/>
                <w:numId w:val="9"/>
              </w:numPr>
              <w:spacing w:before="0" w:after="0"/>
              <w:rPr>
                <w:rFonts w:ascii="Times New Roman" w:hAnsi="Times New Roman"/>
                <w:sz w:val="20"/>
              </w:rPr>
            </w:pPr>
            <w:r>
              <w:rPr>
                <w:rFonts w:ascii="Times New Roman" w:hAnsi="Times New Roman"/>
                <w:sz w:val="20"/>
              </w:rPr>
              <w:t>Approval of Classroom Visitation Policy</w:t>
            </w:r>
          </w:p>
          <w:p w:rsidR="00CB69A2" w:rsidRPr="00CE7362" w:rsidRDefault="00804D9E" w:rsidP="00CE7362">
            <w:pPr>
              <w:pStyle w:val="Informal2"/>
              <w:spacing w:before="0" w:after="0"/>
              <w:ind w:left="1080"/>
              <w:rPr>
                <w:rFonts w:ascii="Times New Roman" w:hAnsi="Times New Roman"/>
                <w:b w:val="0"/>
                <w:i/>
                <w:sz w:val="20"/>
              </w:rPr>
            </w:pPr>
            <w:r>
              <w:rPr>
                <w:rFonts w:ascii="Times New Roman" w:hAnsi="Times New Roman"/>
                <w:b w:val="0"/>
                <w:i/>
                <w:sz w:val="20"/>
              </w:rPr>
              <w:t>The board Tabled this item until the Education Team can reword and soften. Mr. Ogden rejoined the meeting via teleconference.</w:t>
            </w:r>
          </w:p>
          <w:p w:rsidR="00DD6838" w:rsidRDefault="00AE0A41" w:rsidP="00E10E1D">
            <w:pPr>
              <w:pStyle w:val="Informal2"/>
              <w:numPr>
                <w:ilvl w:val="0"/>
                <w:numId w:val="9"/>
              </w:numPr>
              <w:spacing w:before="0" w:after="0"/>
              <w:rPr>
                <w:rFonts w:ascii="Times New Roman" w:hAnsi="Times New Roman"/>
                <w:sz w:val="20"/>
              </w:rPr>
            </w:pPr>
            <w:r>
              <w:rPr>
                <w:rFonts w:ascii="Times New Roman" w:hAnsi="Times New Roman"/>
                <w:sz w:val="20"/>
              </w:rPr>
              <w:t>Review and Possible Appointment of Parent and Commu</w:t>
            </w:r>
            <w:r w:rsidR="00CE7362">
              <w:rPr>
                <w:rFonts w:ascii="Times New Roman" w:hAnsi="Times New Roman"/>
                <w:sz w:val="20"/>
              </w:rPr>
              <w:t>nity Member Board Applications.</w:t>
            </w:r>
          </w:p>
          <w:p w:rsidR="00CB69A2" w:rsidRPr="00DD6838" w:rsidRDefault="00804D9E" w:rsidP="00DD6838">
            <w:pPr>
              <w:pStyle w:val="Informal2"/>
              <w:spacing w:before="0" w:after="0"/>
              <w:ind w:left="1080"/>
              <w:rPr>
                <w:rFonts w:ascii="Times New Roman" w:hAnsi="Times New Roman"/>
                <w:b w:val="0"/>
                <w:i/>
                <w:sz w:val="20"/>
              </w:rPr>
            </w:pPr>
            <w:r>
              <w:rPr>
                <w:rFonts w:ascii="Times New Roman" w:hAnsi="Times New Roman"/>
                <w:b w:val="0"/>
                <w:i/>
                <w:sz w:val="20"/>
              </w:rPr>
              <w:t>Mr. Ogden moved to appoint Dr. Coral Bergman as a Community Membe</w:t>
            </w:r>
            <w:r w:rsidR="008D3B47">
              <w:rPr>
                <w:rFonts w:ascii="Times New Roman" w:hAnsi="Times New Roman"/>
                <w:b w:val="0"/>
                <w:i/>
                <w:sz w:val="20"/>
              </w:rPr>
              <w:t>r on the board, and Ms. Judy Buf</w:t>
            </w:r>
            <w:r>
              <w:rPr>
                <w:rFonts w:ascii="Times New Roman" w:hAnsi="Times New Roman"/>
                <w:b w:val="0"/>
                <w:i/>
                <w:sz w:val="20"/>
              </w:rPr>
              <w:t xml:space="preserve">ford as a parent representative.  New board members will be seated </w:t>
            </w:r>
            <w:proofErr w:type="gramStart"/>
            <w:r>
              <w:rPr>
                <w:rFonts w:ascii="Times New Roman" w:hAnsi="Times New Roman"/>
                <w:b w:val="0"/>
                <w:i/>
                <w:sz w:val="20"/>
              </w:rPr>
              <w:t>a the</w:t>
            </w:r>
            <w:proofErr w:type="gramEnd"/>
            <w:r>
              <w:rPr>
                <w:rFonts w:ascii="Times New Roman" w:hAnsi="Times New Roman"/>
                <w:b w:val="0"/>
                <w:i/>
                <w:sz w:val="20"/>
              </w:rPr>
              <w:t xml:space="preserve"> regularly scheduled December 9</w:t>
            </w:r>
            <w:r w:rsidRPr="00804D9E">
              <w:rPr>
                <w:rFonts w:ascii="Times New Roman" w:hAnsi="Times New Roman"/>
                <w:b w:val="0"/>
                <w:i/>
                <w:sz w:val="20"/>
                <w:vertAlign w:val="superscript"/>
              </w:rPr>
              <w:t>th</w:t>
            </w:r>
            <w:r>
              <w:rPr>
                <w:rFonts w:ascii="Times New Roman" w:hAnsi="Times New Roman"/>
                <w:b w:val="0"/>
                <w:i/>
                <w:sz w:val="20"/>
              </w:rPr>
              <w:t xml:space="preserve"> board meeting. Ms. </w:t>
            </w:r>
            <w:proofErr w:type="spellStart"/>
            <w:r>
              <w:rPr>
                <w:rFonts w:ascii="Times New Roman" w:hAnsi="Times New Roman"/>
                <w:b w:val="0"/>
                <w:i/>
                <w:sz w:val="20"/>
              </w:rPr>
              <w:t>Huebscher</w:t>
            </w:r>
            <w:proofErr w:type="spellEnd"/>
            <w:r>
              <w:rPr>
                <w:rFonts w:ascii="Times New Roman" w:hAnsi="Times New Roman"/>
                <w:b w:val="0"/>
                <w:i/>
                <w:sz w:val="20"/>
              </w:rPr>
              <w:t xml:space="preserve"> seconded.  Motion carried 5/0</w:t>
            </w:r>
          </w:p>
          <w:p w:rsidR="00CA7FAB" w:rsidRDefault="00AE0A41" w:rsidP="00E10E1D">
            <w:pPr>
              <w:pStyle w:val="Informal2"/>
              <w:numPr>
                <w:ilvl w:val="0"/>
                <w:numId w:val="9"/>
              </w:numPr>
              <w:spacing w:before="0" w:after="0"/>
              <w:rPr>
                <w:rFonts w:ascii="Times New Roman" w:hAnsi="Times New Roman"/>
                <w:sz w:val="20"/>
              </w:rPr>
            </w:pPr>
            <w:r>
              <w:rPr>
                <w:rFonts w:ascii="Times New Roman" w:hAnsi="Times New Roman"/>
                <w:sz w:val="20"/>
              </w:rPr>
              <w:t>Approval of Agreement/Contract with SDCOE for Big Splash Fieldtrip (PLC)</w:t>
            </w:r>
          </w:p>
          <w:p w:rsidR="00CA7FAB" w:rsidRPr="00CA7FAB" w:rsidRDefault="00804D9E" w:rsidP="00CA7FAB">
            <w:pPr>
              <w:pStyle w:val="Informal2"/>
              <w:spacing w:before="0" w:after="0"/>
              <w:ind w:left="1080"/>
              <w:rPr>
                <w:rFonts w:ascii="Times New Roman" w:hAnsi="Times New Roman"/>
                <w:b w:val="0"/>
                <w:i/>
                <w:sz w:val="20"/>
              </w:rPr>
            </w:pPr>
            <w:r>
              <w:rPr>
                <w:rFonts w:ascii="Times New Roman" w:hAnsi="Times New Roman"/>
                <w:b w:val="0"/>
                <w:i/>
                <w:sz w:val="20"/>
              </w:rPr>
              <w:t>Mr. Duffy moved to approve the SDCOE contract for Big Splash</w:t>
            </w:r>
            <w:r w:rsidR="00CA7FAB">
              <w:rPr>
                <w:rFonts w:ascii="Times New Roman" w:hAnsi="Times New Roman"/>
                <w:b w:val="0"/>
                <w:i/>
                <w:sz w:val="20"/>
              </w:rPr>
              <w:t>.</w:t>
            </w:r>
            <w:r>
              <w:rPr>
                <w:rFonts w:ascii="Times New Roman" w:hAnsi="Times New Roman"/>
                <w:b w:val="0"/>
                <w:i/>
                <w:sz w:val="20"/>
              </w:rPr>
              <w:t xml:space="preserve"> Ms. Kingsbury seconded.  Motion carried 5/0</w:t>
            </w:r>
            <w:r w:rsidR="00CA7FAB">
              <w:rPr>
                <w:rFonts w:ascii="Times New Roman" w:hAnsi="Times New Roman"/>
                <w:b w:val="0"/>
                <w:i/>
                <w:sz w:val="20"/>
              </w:rPr>
              <w:t xml:space="preserve"> </w:t>
            </w:r>
          </w:p>
          <w:p w:rsidR="00697BEE" w:rsidRDefault="00CA7FAB" w:rsidP="00E10E1D">
            <w:pPr>
              <w:pStyle w:val="Informal2"/>
              <w:numPr>
                <w:ilvl w:val="0"/>
                <w:numId w:val="9"/>
              </w:numPr>
              <w:spacing w:before="0" w:after="0"/>
              <w:rPr>
                <w:rFonts w:ascii="Times New Roman" w:hAnsi="Times New Roman"/>
                <w:sz w:val="20"/>
              </w:rPr>
            </w:pPr>
            <w:r>
              <w:rPr>
                <w:rFonts w:ascii="Times New Roman" w:hAnsi="Times New Roman"/>
                <w:sz w:val="20"/>
              </w:rPr>
              <w:t>Firs</w:t>
            </w:r>
            <w:r w:rsidR="00F40379">
              <w:rPr>
                <w:rFonts w:ascii="Times New Roman" w:hAnsi="Times New Roman"/>
                <w:sz w:val="20"/>
              </w:rPr>
              <w:t>t Reading of JCS Vacation Policy</w:t>
            </w:r>
          </w:p>
          <w:p w:rsidR="00F40379" w:rsidRPr="00F40379" w:rsidRDefault="00804D9E" w:rsidP="00F40379">
            <w:pPr>
              <w:pStyle w:val="Informal2"/>
              <w:spacing w:before="0" w:after="0"/>
              <w:ind w:left="1080"/>
              <w:rPr>
                <w:rFonts w:ascii="Times New Roman" w:hAnsi="Times New Roman"/>
                <w:b w:val="0"/>
                <w:i/>
                <w:sz w:val="20"/>
              </w:rPr>
            </w:pPr>
            <w:r>
              <w:rPr>
                <w:rFonts w:ascii="Times New Roman" w:hAnsi="Times New Roman"/>
                <w:b w:val="0"/>
                <w:i/>
                <w:sz w:val="20"/>
              </w:rPr>
              <w:t xml:space="preserve">The revised JCS Vacation Policy was tabled for further revisions.  </w:t>
            </w:r>
          </w:p>
          <w:p w:rsidR="00D9481C" w:rsidRPr="00E96F0E" w:rsidRDefault="00D9481C" w:rsidP="00855089">
            <w:pPr>
              <w:pStyle w:val="Informal2"/>
              <w:spacing w:before="0" w:after="0"/>
              <w:ind w:left="1080"/>
              <w:rPr>
                <w:rFonts w:ascii="Times New Roman" w:hAnsi="Times New Roman"/>
                <w:b w:val="0"/>
                <w:i/>
                <w:sz w:val="20"/>
              </w:rPr>
            </w:pPr>
          </w:p>
        </w:tc>
      </w:tr>
      <w:tr w:rsidR="009E438D">
        <w:tblPrEx>
          <w:tblBorders>
            <w:top w:val="none" w:sz="0" w:space="0" w:color="auto"/>
            <w:left w:val="none" w:sz="0" w:space="0" w:color="auto"/>
          </w:tblBorders>
        </w:tblPrEx>
        <w:trPr>
          <w:trHeight w:val="576"/>
        </w:trPr>
        <w:tc>
          <w:tcPr>
            <w:tcW w:w="0" w:type="auto"/>
            <w:tcBorders>
              <w:top w:val="nil"/>
              <w:left w:val="single" w:sz="6" w:space="0" w:color="auto"/>
              <w:bottom w:val="nil"/>
            </w:tcBorders>
            <w:shd w:val="clear" w:color="auto" w:fill="auto"/>
          </w:tcPr>
          <w:p w:rsidR="009E438D" w:rsidRPr="009E438D" w:rsidRDefault="00804D9E" w:rsidP="00667E97">
            <w:pPr>
              <w:pStyle w:val="Informal2"/>
              <w:spacing w:before="0" w:after="0"/>
              <w:rPr>
                <w:rFonts w:ascii="Times New Roman" w:hAnsi="Times New Roman"/>
                <w:b w:val="0"/>
                <w:i/>
                <w:sz w:val="20"/>
              </w:rPr>
            </w:pPr>
            <w:r>
              <w:rPr>
                <w:rFonts w:ascii="Times New Roman" w:hAnsi="Times New Roman"/>
                <w:b w:val="0"/>
                <w:i/>
                <w:sz w:val="20"/>
              </w:rPr>
              <w:t xml:space="preserve">Mrs. Schumacher moved to adjourn the meeting at 2:17 </w:t>
            </w:r>
            <w:proofErr w:type="gramStart"/>
            <w:r>
              <w:rPr>
                <w:rFonts w:ascii="Times New Roman" w:hAnsi="Times New Roman"/>
                <w:b w:val="0"/>
                <w:i/>
                <w:sz w:val="20"/>
              </w:rPr>
              <w:t>p.m..</w:t>
            </w:r>
            <w:proofErr w:type="gramEnd"/>
            <w:r>
              <w:rPr>
                <w:rFonts w:ascii="Times New Roman" w:hAnsi="Times New Roman"/>
                <w:b w:val="0"/>
                <w:i/>
                <w:sz w:val="20"/>
              </w:rPr>
              <w:t xml:space="preserve">  Mr. Duffy seconded.  Motion carried 5/0</w:t>
            </w:r>
          </w:p>
        </w:tc>
      </w:tr>
      <w:tr w:rsidR="00697BEE">
        <w:tblPrEx>
          <w:tblBorders>
            <w:top w:val="none" w:sz="0" w:space="0" w:color="auto"/>
            <w:left w:val="none" w:sz="0" w:space="0" w:color="auto"/>
          </w:tblBorders>
        </w:tblPrEx>
        <w:trPr>
          <w:trHeight w:val="576"/>
        </w:trPr>
        <w:tc>
          <w:tcPr>
            <w:tcW w:w="0" w:type="auto"/>
            <w:tcBorders>
              <w:top w:val="nil"/>
              <w:left w:val="single" w:sz="6" w:space="0" w:color="auto"/>
              <w:bottom w:val="nil"/>
            </w:tcBorders>
            <w:shd w:val="clear" w:color="auto" w:fill="auto"/>
          </w:tcPr>
          <w:p w:rsidR="00697BEE" w:rsidRPr="009E438D" w:rsidRDefault="00697BEE" w:rsidP="00667E97">
            <w:pPr>
              <w:pStyle w:val="Informal2"/>
              <w:spacing w:before="0" w:after="0"/>
              <w:rPr>
                <w:rFonts w:ascii="Times New Roman" w:hAnsi="Times New Roman"/>
                <w:b w:val="0"/>
                <w:i/>
                <w:sz w:val="20"/>
              </w:rPr>
            </w:pP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FB3D68" w:rsidP="005144AF">
            <w:pPr>
              <w:pStyle w:val="Informal1"/>
              <w:keepNext/>
              <w:rPr>
                <w:b/>
              </w:rPr>
            </w:pPr>
            <w:r>
              <w:rPr>
                <w:b/>
              </w:rPr>
              <w:lastRenderedPageBreak/>
              <w:t>1</w:t>
            </w:r>
            <w:r w:rsidR="005144AF">
              <w:rPr>
                <w:b/>
              </w:rPr>
              <w:t>3</w:t>
            </w:r>
            <w:r w:rsidR="006C4FA6" w:rsidRPr="00EB0BFB">
              <w:rPr>
                <w:b/>
              </w:rPr>
              <w:t>.</w:t>
            </w:r>
            <w:r w:rsidR="006C4FA6" w:rsidRPr="00EB0BFB">
              <w:rPr>
                <w:b/>
              </w:rPr>
              <w:tab/>
              <w:t>Closed Session</w:t>
            </w:r>
            <w:r w:rsidR="00B40D29">
              <w:rPr>
                <w:b/>
              </w:rPr>
              <w:t>--None</w:t>
            </w:r>
          </w:p>
        </w:tc>
      </w:tr>
      <w:tr w:rsidR="000F7EAF">
        <w:tc>
          <w:tcPr>
            <w:tcW w:w="10458" w:type="dxa"/>
          </w:tcPr>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5B33FC" w:rsidP="005144AF">
            <w:pPr>
              <w:pStyle w:val="Informal1"/>
              <w:keepNext/>
            </w:pPr>
            <w:r>
              <w:rPr>
                <w:b/>
              </w:rPr>
              <w:lastRenderedPageBreak/>
              <w:t>1</w:t>
            </w:r>
            <w:r w:rsidR="005144AF">
              <w:rPr>
                <w:b/>
              </w:rPr>
              <w:t>4</w:t>
            </w:r>
            <w:r w:rsidR="00A8244D" w:rsidRPr="00EB0BFB">
              <w:rPr>
                <w:b/>
              </w:rPr>
              <w:t>.</w:t>
            </w:r>
            <w:r w:rsidR="00A8244D" w:rsidRPr="00EB0BFB">
              <w:rPr>
                <w:b/>
              </w:rPr>
              <w:tab/>
            </w:r>
            <w:r w:rsidR="00A8244D" w:rsidRPr="005A316C">
              <w:rPr>
                <w:b/>
              </w:rPr>
              <w:t>Items for Next Agenda Meeting</w:t>
            </w:r>
          </w:p>
        </w:tc>
      </w:tr>
      <w:tr w:rsidR="000F7EAF">
        <w:tc>
          <w:tcPr>
            <w:tcW w:w="10458" w:type="dxa"/>
            <w:tcBorders>
              <w:left w:val="single" w:sz="6" w:space="0" w:color="auto"/>
              <w:bottom w:val="double" w:sz="4" w:space="0" w:color="auto"/>
            </w:tcBorders>
          </w:tcPr>
          <w:p w:rsidR="00E36B36" w:rsidRDefault="00E36B36" w:rsidP="00404D8D">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AE0A41">
            <w:pPr>
              <w:pStyle w:val="Informal1"/>
              <w:spacing w:before="40" w:after="40"/>
              <w:rPr>
                <w:sz w:val="20"/>
              </w:rPr>
            </w:pPr>
            <w:r>
              <w:rPr>
                <w:sz w:val="20"/>
              </w:rPr>
              <w:t>Next Meeting</w:t>
            </w:r>
            <w:r w:rsidR="00EB404A">
              <w:rPr>
                <w:sz w:val="20"/>
              </w:rPr>
              <w:t xml:space="preserve">: Friday </w:t>
            </w:r>
            <w:r w:rsidR="00AE0A41">
              <w:rPr>
                <w:sz w:val="20"/>
              </w:rPr>
              <w:t xml:space="preserve">December 9, 2016                                                                                     </w:t>
            </w:r>
            <w:r>
              <w:rPr>
                <w:sz w:val="20"/>
              </w:rPr>
              <w:t xml:space="preserve">Location:  </w:t>
            </w:r>
            <w:r w:rsidR="00AE0A41">
              <w:rPr>
                <w:sz w:val="20"/>
              </w:rPr>
              <w:t>PLC Encinitas</w:t>
            </w:r>
          </w:p>
        </w:tc>
      </w:tr>
    </w:tbl>
    <w:p w:rsidR="007C0B2F" w:rsidRPr="001E7DD3" w:rsidRDefault="007C0B2F"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4B4" w:rsidRDefault="009B14B4" w:rsidP="000F7EAF">
      <w:pPr>
        <w:pStyle w:val="Informal1"/>
      </w:pPr>
      <w:r>
        <w:separator/>
      </w:r>
    </w:p>
  </w:endnote>
  <w:endnote w:type="continuationSeparator" w:id="0">
    <w:p w:rsidR="009B14B4" w:rsidRDefault="009B14B4"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D9E" w:rsidRDefault="00D22817" w:rsidP="00BF63DC">
    <w:pPr>
      <w:pStyle w:val="Footer"/>
      <w:framePr w:wrap="around" w:vAnchor="text" w:hAnchor="margin" w:xAlign="right" w:y="1"/>
      <w:rPr>
        <w:rStyle w:val="PageNumber"/>
      </w:rPr>
    </w:pPr>
    <w:r>
      <w:rPr>
        <w:rStyle w:val="PageNumber"/>
      </w:rPr>
      <w:fldChar w:fldCharType="begin"/>
    </w:r>
    <w:r w:rsidR="00804D9E">
      <w:rPr>
        <w:rStyle w:val="PageNumber"/>
      </w:rPr>
      <w:instrText xml:space="preserve">PAGE  </w:instrText>
    </w:r>
    <w:r>
      <w:rPr>
        <w:rStyle w:val="PageNumber"/>
      </w:rPr>
      <w:fldChar w:fldCharType="separate"/>
    </w:r>
    <w:r w:rsidR="005B3148">
      <w:rPr>
        <w:rStyle w:val="PageNumber"/>
        <w:noProof/>
      </w:rPr>
      <w:t>1</w:t>
    </w:r>
    <w:r>
      <w:rPr>
        <w:rStyle w:val="PageNumber"/>
      </w:rPr>
      <w:fldChar w:fldCharType="end"/>
    </w:r>
  </w:p>
  <w:p w:rsidR="00804D9E" w:rsidRDefault="00804D9E"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D9E" w:rsidRDefault="00804D9E" w:rsidP="00BF63DC">
    <w:pPr>
      <w:pStyle w:val="Footer"/>
      <w:framePr w:wrap="around" w:vAnchor="text" w:hAnchor="margin" w:xAlign="right" w:y="1"/>
      <w:rPr>
        <w:rStyle w:val="PageNumber"/>
      </w:rPr>
    </w:pPr>
  </w:p>
  <w:p w:rsidR="00804D9E" w:rsidRDefault="00804D9E" w:rsidP="00EB0BFB">
    <w:pPr>
      <w:pStyle w:val="Footer"/>
      <w:tabs>
        <w:tab w:val="clear" w:pos="8640"/>
        <w:tab w:val="right" w:pos="10080"/>
      </w:tabs>
      <w:ind w:right="54"/>
    </w:pPr>
    <w:r>
      <w:rPr>
        <w:rStyle w:val="PageNumber"/>
      </w:rPr>
      <w:tab/>
    </w:r>
    <w:r>
      <w:rPr>
        <w:rStyle w:val="PageNumber"/>
      </w:rPr>
      <w:tab/>
    </w:r>
    <w:r w:rsidR="00D22817">
      <w:rPr>
        <w:rStyle w:val="PageNumber"/>
      </w:rPr>
      <w:fldChar w:fldCharType="begin"/>
    </w:r>
    <w:r>
      <w:rPr>
        <w:rStyle w:val="PageNumber"/>
      </w:rPr>
      <w:instrText xml:space="preserve"> PAGE </w:instrText>
    </w:r>
    <w:r w:rsidR="00D22817">
      <w:rPr>
        <w:rStyle w:val="PageNumber"/>
      </w:rPr>
      <w:fldChar w:fldCharType="separate"/>
    </w:r>
    <w:r w:rsidR="005B3148">
      <w:rPr>
        <w:rStyle w:val="PageNumber"/>
        <w:noProof/>
      </w:rPr>
      <w:t>3</w:t>
    </w:r>
    <w:r w:rsidR="00D22817">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4B4" w:rsidRDefault="009B14B4" w:rsidP="000F7EAF">
      <w:pPr>
        <w:pStyle w:val="Informal1"/>
      </w:pPr>
      <w:r>
        <w:separator/>
      </w:r>
    </w:p>
  </w:footnote>
  <w:footnote w:type="continuationSeparator" w:id="0">
    <w:p w:rsidR="009B14B4" w:rsidRDefault="009B14B4"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D9E" w:rsidRPr="001E7C46" w:rsidRDefault="00804D9E"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8" type="#_x0000_t75" style="width:12pt;height:12pt" o:bullet="t">
        <v:imagedata r:id="rId1" o:title="bullet1"/>
      </v:shape>
    </w:pict>
  </w:numPicBullet>
  <w:numPicBullet w:numPicBulletId="1">
    <w:pict>
      <v:shape id="_x0000_i1399" type="#_x0000_t75" style="width:12pt;height:12pt" o:bullet="t">
        <v:imagedata r:id="rId2" o:title="bullet2"/>
      </v:shape>
    </w:pict>
  </w:numPicBullet>
  <w:numPicBullet w:numPicBulletId="2">
    <w:pict>
      <v:shape id="_x0000_i1400" type="#_x0000_t75" style="width:12pt;height:12pt" o:bullet="t">
        <v:imagedata r:id="rId3" o:title="bullet3"/>
      </v:shape>
    </w:pict>
  </w:numPicBullet>
  <w:numPicBullet w:numPicBulletId="3">
    <w:pict>
      <v:shape id="_x0000_i1401" type="#_x0000_t75" style="width:16pt;height:16pt" o:bullet="t">
        <v:imagedata r:id="rId4" o:title=""/>
      </v:shape>
    </w:pict>
  </w:numPicBullet>
  <w:abstractNum w:abstractNumId="0">
    <w:nsid w:val="010D72F2"/>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061B88"/>
    <w:multiLevelType w:val="hybridMultilevel"/>
    <w:tmpl w:val="B19AE03E"/>
    <w:lvl w:ilvl="0" w:tplc="8BBC1A2E">
      <w:start w:val="1"/>
      <w:numFmt w:val="decimal"/>
      <w:lvlText w:val="%1."/>
      <w:lvlJc w:val="left"/>
      <w:pPr>
        <w:ind w:left="1080" w:hanging="360"/>
      </w:pPr>
      <w:rPr>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3">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200F7D"/>
    <w:multiLevelType w:val="hybridMultilevel"/>
    <w:tmpl w:val="5E565CE0"/>
    <w:lvl w:ilvl="0" w:tplc="8BBC1A2E">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5101A"/>
    <w:multiLevelType w:val="hybridMultilevel"/>
    <w:tmpl w:val="ECA06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4">
    <w:nsid w:val="50A041B7"/>
    <w:multiLevelType w:val="hybridMultilevel"/>
    <w:tmpl w:val="B28C2726"/>
    <w:lvl w:ilvl="0" w:tplc="8BBC1A2E">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6">
    <w:nsid w:val="5B66249F"/>
    <w:multiLevelType w:val="hybridMultilevel"/>
    <w:tmpl w:val="48A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17"/>
  </w:num>
  <w:num w:numId="3">
    <w:abstractNumId w:val="1"/>
  </w:num>
  <w:num w:numId="4">
    <w:abstractNumId w:val="32"/>
  </w:num>
  <w:num w:numId="5">
    <w:abstractNumId w:val="3"/>
  </w:num>
  <w:num w:numId="6">
    <w:abstractNumId w:val="13"/>
  </w:num>
  <w:num w:numId="7">
    <w:abstractNumId w:val="7"/>
  </w:num>
  <w:num w:numId="8">
    <w:abstractNumId w:val="15"/>
  </w:num>
  <w:num w:numId="9">
    <w:abstractNumId w:val="0"/>
  </w:num>
  <w:num w:numId="10">
    <w:abstractNumId w:val="14"/>
  </w:num>
  <w:num w:numId="11">
    <w:abstractNumId w:val="28"/>
  </w:num>
  <w:num w:numId="12">
    <w:abstractNumId w:val="11"/>
  </w:num>
  <w:num w:numId="13">
    <w:abstractNumId w:val="20"/>
  </w:num>
  <w:num w:numId="14">
    <w:abstractNumId w:val="16"/>
  </w:num>
  <w:num w:numId="15">
    <w:abstractNumId w:val="10"/>
  </w:num>
  <w:num w:numId="16">
    <w:abstractNumId w:val="4"/>
  </w:num>
  <w:num w:numId="17">
    <w:abstractNumId w:val="25"/>
  </w:num>
  <w:num w:numId="18">
    <w:abstractNumId w:val="29"/>
  </w:num>
  <w:num w:numId="19">
    <w:abstractNumId w:val="12"/>
  </w:num>
  <w:num w:numId="20">
    <w:abstractNumId w:val="23"/>
  </w:num>
  <w:num w:numId="21">
    <w:abstractNumId w:val="31"/>
  </w:num>
  <w:num w:numId="22">
    <w:abstractNumId w:val="2"/>
  </w:num>
  <w:num w:numId="23">
    <w:abstractNumId w:val="5"/>
  </w:num>
  <w:num w:numId="24">
    <w:abstractNumId w:val="6"/>
  </w:num>
  <w:num w:numId="25">
    <w:abstractNumId w:val="18"/>
  </w:num>
  <w:num w:numId="26">
    <w:abstractNumId w:val="19"/>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1"/>
  </w:num>
  <w:num w:numId="33">
    <w:abstractNumId w:val="24"/>
  </w:num>
  <w:num w:numId="34">
    <w:abstractNumId w:val="8"/>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4"/>
  </w:hdrShapeDefaults>
  <w:footnotePr>
    <w:footnote w:id="-1"/>
    <w:footnote w:id="0"/>
  </w:footnotePr>
  <w:endnotePr>
    <w:endnote w:id="-1"/>
    <w:endnote w:id="0"/>
  </w:endnotePr>
  <w:compat/>
  <w:rsids>
    <w:rsidRoot w:val="000F7EAF"/>
    <w:rsid w:val="00003025"/>
    <w:rsid w:val="00005B9C"/>
    <w:rsid w:val="00007DC2"/>
    <w:rsid w:val="000111C4"/>
    <w:rsid w:val="00011F2C"/>
    <w:rsid w:val="000142FF"/>
    <w:rsid w:val="000201A3"/>
    <w:rsid w:val="000239A0"/>
    <w:rsid w:val="00023BA8"/>
    <w:rsid w:val="00030C6F"/>
    <w:rsid w:val="00031411"/>
    <w:rsid w:val="000324FB"/>
    <w:rsid w:val="0004004E"/>
    <w:rsid w:val="0004280C"/>
    <w:rsid w:val="00042E5E"/>
    <w:rsid w:val="00042E76"/>
    <w:rsid w:val="0004464C"/>
    <w:rsid w:val="00047C49"/>
    <w:rsid w:val="0005010B"/>
    <w:rsid w:val="00050FED"/>
    <w:rsid w:val="0006414B"/>
    <w:rsid w:val="000661CB"/>
    <w:rsid w:val="0007106F"/>
    <w:rsid w:val="000717D8"/>
    <w:rsid w:val="00071CD9"/>
    <w:rsid w:val="000723E1"/>
    <w:rsid w:val="00075432"/>
    <w:rsid w:val="00076650"/>
    <w:rsid w:val="00076E0C"/>
    <w:rsid w:val="000772D0"/>
    <w:rsid w:val="0008064B"/>
    <w:rsid w:val="00082C89"/>
    <w:rsid w:val="000830D6"/>
    <w:rsid w:val="0008565A"/>
    <w:rsid w:val="00087652"/>
    <w:rsid w:val="00092E67"/>
    <w:rsid w:val="0009359F"/>
    <w:rsid w:val="000959E7"/>
    <w:rsid w:val="00097368"/>
    <w:rsid w:val="000A7B6C"/>
    <w:rsid w:val="000B0805"/>
    <w:rsid w:val="000B1B61"/>
    <w:rsid w:val="000B2BC3"/>
    <w:rsid w:val="000B5BC6"/>
    <w:rsid w:val="000C1097"/>
    <w:rsid w:val="000C20CE"/>
    <w:rsid w:val="000C31F5"/>
    <w:rsid w:val="000D29B9"/>
    <w:rsid w:val="000D34D4"/>
    <w:rsid w:val="000D660E"/>
    <w:rsid w:val="000E0ABA"/>
    <w:rsid w:val="000E1D22"/>
    <w:rsid w:val="000E1E0D"/>
    <w:rsid w:val="000E3534"/>
    <w:rsid w:val="000E6160"/>
    <w:rsid w:val="000E63CC"/>
    <w:rsid w:val="000F356D"/>
    <w:rsid w:val="000F3629"/>
    <w:rsid w:val="000F4139"/>
    <w:rsid w:val="000F473A"/>
    <w:rsid w:val="000F57FC"/>
    <w:rsid w:val="000F59F4"/>
    <w:rsid w:val="000F7EAF"/>
    <w:rsid w:val="0010119E"/>
    <w:rsid w:val="0010136D"/>
    <w:rsid w:val="001017E0"/>
    <w:rsid w:val="0010269D"/>
    <w:rsid w:val="00102843"/>
    <w:rsid w:val="00112A0D"/>
    <w:rsid w:val="0011372D"/>
    <w:rsid w:val="00113FC2"/>
    <w:rsid w:val="001154BB"/>
    <w:rsid w:val="00115D50"/>
    <w:rsid w:val="00117D59"/>
    <w:rsid w:val="00120431"/>
    <w:rsid w:val="00125C15"/>
    <w:rsid w:val="001263D9"/>
    <w:rsid w:val="00127D9F"/>
    <w:rsid w:val="001328D5"/>
    <w:rsid w:val="00133D52"/>
    <w:rsid w:val="0013482C"/>
    <w:rsid w:val="00134A6D"/>
    <w:rsid w:val="00134CAE"/>
    <w:rsid w:val="00134D34"/>
    <w:rsid w:val="00136D05"/>
    <w:rsid w:val="00140471"/>
    <w:rsid w:val="0014754D"/>
    <w:rsid w:val="001522C1"/>
    <w:rsid w:val="0015355E"/>
    <w:rsid w:val="00154841"/>
    <w:rsid w:val="00156F6A"/>
    <w:rsid w:val="00161B78"/>
    <w:rsid w:val="00162870"/>
    <w:rsid w:val="00162EC7"/>
    <w:rsid w:val="00164B14"/>
    <w:rsid w:val="00165FBA"/>
    <w:rsid w:val="00166E37"/>
    <w:rsid w:val="00167BF5"/>
    <w:rsid w:val="00170C74"/>
    <w:rsid w:val="0017187F"/>
    <w:rsid w:val="001722FD"/>
    <w:rsid w:val="00172D59"/>
    <w:rsid w:val="00175604"/>
    <w:rsid w:val="0017765E"/>
    <w:rsid w:val="00181A6F"/>
    <w:rsid w:val="00182192"/>
    <w:rsid w:val="00182555"/>
    <w:rsid w:val="00187F4C"/>
    <w:rsid w:val="0019255F"/>
    <w:rsid w:val="00192C5C"/>
    <w:rsid w:val="00192C69"/>
    <w:rsid w:val="00197253"/>
    <w:rsid w:val="001A070F"/>
    <w:rsid w:val="001B0B02"/>
    <w:rsid w:val="001B12DD"/>
    <w:rsid w:val="001B2423"/>
    <w:rsid w:val="001B2D71"/>
    <w:rsid w:val="001B4181"/>
    <w:rsid w:val="001B749B"/>
    <w:rsid w:val="001B7575"/>
    <w:rsid w:val="001C0F57"/>
    <w:rsid w:val="001C179B"/>
    <w:rsid w:val="001C46CF"/>
    <w:rsid w:val="001C474A"/>
    <w:rsid w:val="001D01D2"/>
    <w:rsid w:val="001D0FA3"/>
    <w:rsid w:val="001D366D"/>
    <w:rsid w:val="001D4361"/>
    <w:rsid w:val="001D56AA"/>
    <w:rsid w:val="001D6478"/>
    <w:rsid w:val="001E0BA5"/>
    <w:rsid w:val="001E2994"/>
    <w:rsid w:val="001E2A8C"/>
    <w:rsid w:val="001E35D2"/>
    <w:rsid w:val="001E3FB4"/>
    <w:rsid w:val="001E4BFC"/>
    <w:rsid w:val="001E72AF"/>
    <w:rsid w:val="001E7C17"/>
    <w:rsid w:val="001E7C46"/>
    <w:rsid w:val="001E7DD3"/>
    <w:rsid w:val="001E7DD5"/>
    <w:rsid w:val="001F1FD4"/>
    <w:rsid w:val="001F78E1"/>
    <w:rsid w:val="002007D9"/>
    <w:rsid w:val="00203A04"/>
    <w:rsid w:val="00203E85"/>
    <w:rsid w:val="002049B9"/>
    <w:rsid w:val="0020545B"/>
    <w:rsid w:val="00207F81"/>
    <w:rsid w:val="002112F4"/>
    <w:rsid w:val="0021224B"/>
    <w:rsid w:val="00212C03"/>
    <w:rsid w:val="00212F60"/>
    <w:rsid w:val="002163C0"/>
    <w:rsid w:val="00224792"/>
    <w:rsid w:val="00227810"/>
    <w:rsid w:val="00232898"/>
    <w:rsid w:val="00234F6B"/>
    <w:rsid w:val="00236D86"/>
    <w:rsid w:val="00237C29"/>
    <w:rsid w:val="00241206"/>
    <w:rsid w:val="00241DB2"/>
    <w:rsid w:val="00244404"/>
    <w:rsid w:val="00245844"/>
    <w:rsid w:val="00247B0B"/>
    <w:rsid w:val="00250C23"/>
    <w:rsid w:val="00251A0E"/>
    <w:rsid w:val="00255652"/>
    <w:rsid w:val="00256676"/>
    <w:rsid w:val="00257CC2"/>
    <w:rsid w:val="0026034F"/>
    <w:rsid w:val="00260F3F"/>
    <w:rsid w:val="00260FAE"/>
    <w:rsid w:val="00261F28"/>
    <w:rsid w:val="00266988"/>
    <w:rsid w:val="00267152"/>
    <w:rsid w:val="002708A4"/>
    <w:rsid w:val="00270A62"/>
    <w:rsid w:val="00270A92"/>
    <w:rsid w:val="00275894"/>
    <w:rsid w:val="00276877"/>
    <w:rsid w:val="0028025E"/>
    <w:rsid w:val="00282B04"/>
    <w:rsid w:val="002874DA"/>
    <w:rsid w:val="002916AE"/>
    <w:rsid w:val="00291911"/>
    <w:rsid w:val="00291DBB"/>
    <w:rsid w:val="002923F8"/>
    <w:rsid w:val="00293FFA"/>
    <w:rsid w:val="00294E50"/>
    <w:rsid w:val="00294FF1"/>
    <w:rsid w:val="002A3436"/>
    <w:rsid w:val="002A4408"/>
    <w:rsid w:val="002B4D82"/>
    <w:rsid w:val="002B7096"/>
    <w:rsid w:val="002B7340"/>
    <w:rsid w:val="002C0AA1"/>
    <w:rsid w:val="002C3763"/>
    <w:rsid w:val="002C4045"/>
    <w:rsid w:val="002C4290"/>
    <w:rsid w:val="002C44A9"/>
    <w:rsid w:val="002C4901"/>
    <w:rsid w:val="002C4AA8"/>
    <w:rsid w:val="002C5771"/>
    <w:rsid w:val="002C5973"/>
    <w:rsid w:val="002D1FEB"/>
    <w:rsid w:val="002D3AB8"/>
    <w:rsid w:val="002D5914"/>
    <w:rsid w:val="002D69EE"/>
    <w:rsid w:val="002E1189"/>
    <w:rsid w:val="002E565B"/>
    <w:rsid w:val="002E5FE9"/>
    <w:rsid w:val="002F0CFE"/>
    <w:rsid w:val="002F12DA"/>
    <w:rsid w:val="002F2A5F"/>
    <w:rsid w:val="002F4352"/>
    <w:rsid w:val="002F4570"/>
    <w:rsid w:val="002F5916"/>
    <w:rsid w:val="00303016"/>
    <w:rsid w:val="003038B5"/>
    <w:rsid w:val="00306979"/>
    <w:rsid w:val="00313EC8"/>
    <w:rsid w:val="00314631"/>
    <w:rsid w:val="00315086"/>
    <w:rsid w:val="00315853"/>
    <w:rsid w:val="003168B4"/>
    <w:rsid w:val="00321E68"/>
    <w:rsid w:val="0032327D"/>
    <w:rsid w:val="003240AE"/>
    <w:rsid w:val="00327820"/>
    <w:rsid w:val="00340359"/>
    <w:rsid w:val="00340A25"/>
    <w:rsid w:val="003426B6"/>
    <w:rsid w:val="00344AF5"/>
    <w:rsid w:val="003454FC"/>
    <w:rsid w:val="00345642"/>
    <w:rsid w:val="003460F6"/>
    <w:rsid w:val="003539DE"/>
    <w:rsid w:val="0035668D"/>
    <w:rsid w:val="003567DF"/>
    <w:rsid w:val="00361335"/>
    <w:rsid w:val="00365B89"/>
    <w:rsid w:val="00366B61"/>
    <w:rsid w:val="003671BC"/>
    <w:rsid w:val="0036749A"/>
    <w:rsid w:val="00370866"/>
    <w:rsid w:val="00373663"/>
    <w:rsid w:val="00380BC3"/>
    <w:rsid w:val="00381665"/>
    <w:rsid w:val="00381739"/>
    <w:rsid w:val="00381CB2"/>
    <w:rsid w:val="00382216"/>
    <w:rsid w:val="00382D22"/>
    <w:rsid w:val="00384D5F"/>
    <w:rsid w:val="00386AD2"/>
    <w:rsid w:val="0038709A"/>
    <w:rsid w:val="00391E76"/>
    <w:rsid w:val="00392CB3"/>
    <w:rsid w:val="0039511D"/>
    <w:rsid w:val="00395F7E"/>
    <w:rsid w:val="00396F4B"/>
    <w:rsid w:val="003A0D57"/>
    <w:rsid w:val="003A189D"/>
    <w:rsid w:val="003A7C86"/>
    <w:rsid w:val="003B133F"/>
    <w:rsid w:val="003B4845"/>
    <w:rsid w:val="003B7AF5"/>
    <w:rsid w:val="003C1A36"/>
    <w:rsid w:val="003C5246"/>
    <w:rsid w:val="003C717E"/>
    <w:rsid w:val="003D0494"/>
    <w:rsid w:val="003D1A57"/>
    <w:rsid w:val="003D2BBE"/>
    <w:rsid w:val="003D502C"/>
    <w:rsid w:val="003D69BF"/>
    <w:rsid w:val="003E0A93"/>
    <w:rsid w:val="003E768E"/>
    <w:rsid w:val="003F55B4"/>
    <w:rsid w:val="003F6D88"/>
    <w:rsid w:val="00400825"/>
    <w:rsid w:val="004034DF"/>
    <w:rsid w:val="00403A33"/>
    <w:rsid w:val="00404C6F"/>
    <w:rsid w:val="00404D8D"/>
    <w:rsid w:val="00407796"/>
    <w:rsid w:val="0041000D"/>
    <w:rsid w:val="00412EF1"/>
    <w:rsid w:val="00414A43"/>
    <w:rsid w:val="00414CB8"/>
    <w:rsid w:val="00415B9B"/>
    <w:rsid w:val="00422B5D"/>
    <w:rsid w:val="0042423A"/>
    <w:rsid w:val="00426FEC"/>
    <w:rsid w:val="00432DC0"/>
    <w:rsid w:val="00434FE4"/>
    <w:rsid w:val="00435606"/>
    <w:rsid w:val="004371A9"/>
    <w:rsid w:val="00437931"/>
    <w:rsid w:val="00441DC7"/>
    <w:rsid w:val="00443CEA"/>
    <w:rsid w:val="004477CA"/>
    <w:rsid w:val="00456D74"/>
    <w:rsid w:val="00457263"/>
    <w:rsid w:val="00460055"/>
    <w:rsid w:val="00466E8E"/>
    <w:rsid w:val="00467EC6"/>
    <w:rsid w:val="004701F3"/>
    <w:rsid w:val="00470746"/>
    <w:rsid w:val="00470D30"/>
    <w:rsid w:val="00471B92"/>
    <w:rsid w:val="00473255"/>
    <w:rsid w:val="004734F1"/>
    <w:rsid w:val="00473EF8"/>
    <w:rsid w:val="004741BE"/>
    <w:rsid w:val="004759A5"/>
    <w:rsid w:val="004769BF"/>
    <w:rsid w:val="00480C7F"/>
    <w:rsid w:val="00481ACA"/>
    <w:rsid w:val="00481FCB"/>
    <w:rsid w:val="00484B9F"/>
    <w:rsid w:val="004879D1"/>
    <w:rsid w:val="00491260"/>
    <w:rsid w:val="00492E8C"/>
    <w:rsid w:val="004A6809"/>
    <w:rsid w:val="004A6BE3"/>
    <w:rsid w:val="004A7B1A"/>
    <w:rsid w:val="004B0520"/>
    <w:rsid w:val="004B2223"/>
    <w:rsid w:val="004B4DC3"/>
    <w:rsid w:val="004B53A7"/>
    <w:rsid w:val="004B55D4"/>
    <w:rsid w:val="004B64D2"/>
    <w:rsid w:val="004C1685"/>
    <w:rsid w:val="004C2313"/>
    <w:rsid w:val="004C3338"/>
    <w:rsid w:val="004C3B6F"/>
    <w:rsid w:val="004C572A"/>
    <w:rsid w:val="004C612D"/>
    <w:rsid w:val="004C73A4"/>
    <w:rsid w:val="004D0A6A"/>
    <w:rsid w:val="004D0AF1"/>
    <w:rsid w:val="004D2835"/>
    <w:rsid w:val="004D51EE"/>
    <w:rsid w:val="004E1AC4"/>
    <w:rsid w:val="004F08B8"/>
    <w:rsid w:val="004F2713"/>
    <w:rsid w:val="004F2715"/>
    <w:rsid w:val="004F4467"/>
    <w:rsid w:val="004F4EDF"/>
    <w:rsid w:val="00500FED"/>
    <w:rsid w:val="00501708"/>
    <w:rsid w:val="00503762"/>
    <w:rsid w:val="00503995"/>
    <w:rsid w:val="005040F8"/>
    <w:rsid w:val="00504355"/>
    <w:rsid w:val="00506A37"/>
    <w:rsid w:val="00507384"/>
    <w:rsid w:val="00510A6D"/>
    <w:rsid w:val="00513114"/>
    <w:rsid w:val="005137C6"/>
    <w:rsid w:val="005144AF"/>
    <w:rsid w:val="005206F0"/>
    <w:rsid w:val="0052368D"/>
    <w:rsid w:val="00523F45"/>
    <w:rsid w:val="005250C6"/>
    <w:rsid w:val="005252DF"/>
    <w:rsid w:val="0052621E"/>
    <w:rsid w:val="00535CBF"/>
    <w:rsid w:val="0053632F"/>
    <w:rsid w:val="00536424"/>
    <w:rsid w:val="00537B38"/>
    <w:rsid w:val="00542040"/>
    <w:rsid w:val="0054309B"/>
    <w:rsid w:val="00543120"/>
    <w:rsid w:val="005440BE"/>
    <w:rsid w:val="00551B39"/>
    <w:rsid w:val="00551E78"/>
    <w:rsid w:val="00552011"/>
    <w:rsid w:val="00553072"/>
    <w:rsid w:val="005554C5"/>
    <w:rsid w:val="00555E97"/>
    <w:rsid w:val="00555EF2"/>
    <w:rsid w:val="0056069F"/>
    <w:rsid w:val="00561228"/>
    <w:rsid w:val="0056219C"/>
    <w:rsid w:val="0056268C"/>
    <w:rsid w:val="00562B56"/>
    <w:rsid w:val="00575E07"/>
    <w:rsid w:val="00577D1A"/>
    <w:rsid w:val="00582511"/>
    <w:rsid w:val="00582BB6"/>
    <w:rsid w:val="005834C5"/>
    <w:rsid w:val="0058793B"/>
    <w:rsid w:val="00590556"/>
    <w:rsid w:val="00590A06"/>
    <w:rsid w:val="00591135"/>
    <w:rsid w:val="00595AFE"/>
    <w:rsid w:val="005A014C"/>
    <w:rsid w:val="005A1A8D"/>
    <w:rsid w:val="005A1ABE"/>
    <w:rsid w:val="005A30B5"/>
    <w:rsid w:val="005A316C"/>
    <w:rsid w:val="005A33E4"/>
    <w:rsid w:val="005A3484"/>
    <w:rsid w:val="005A5575"/>
    <w:rsid w:val="005B030E"/>
    <w:rsid w:val="005B1F64"/>
    <w:rsid w:val="005B3148"/>
    <w:rsid w:val="005B33FC"/>
    <w:rsid w:val="005B3659"/>
    <w:rsid w:val="005C3D50"/>
    <w:rsid w:val="005C4203"/>
    <w:rsid w:val="005C6383"/>
    <w:rsid w:val="005C6F52"/>
    <w:rsid w:val="005D437F"/>
    <w:rsid w:val="005D5C13"/>
    <w:rsid w:val="005D692D"/>
    <w:rsid w:val="005D781F"/>
    <w:rsid w:val="005E2437"/>
    <w:rsid w:val="005E31DD"/>
    <w:rsid w:val="005E4636"/>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EE"/>
    <w:rsid w:val="006172C1"/>
    <w:rsid w:val="006172C6"/>
    <w:rsid w:val="00621E49"/>
    <w:rsid w:val="0062440A"/>
    <w:rsid w:val="00641B79"/>
    <w:rsid w:val="00643CF9"/>
    <w:rsid w:val="00644E50"/>
    <w:rsid w:val="0064626F"/>
    <w:rsid w:val="00646CF2"/>
    <w:rsid w:val="00655BBA"/>
    <w:rsid w:val="0066026F"/>
    <w:rsid w:val="00664383"/>
    <w:rsid w:val="0066588B"/>
    <w:rsid w:val="00666F84"/>
    <w:rsid w:val="00667502"/>
    <w:rsid w:val="00667E97"/>
    <w:rsid w:val="00670722"/>
    <w:rsid w:val="00674881"/>
    <w:rsid w:val="0068072D"/>
    <w:rsid w:val="006810FE"/>
    <w:rsid w:val="00682E24"/>
    <w:rsid w:val="006837DE"/>
    <w:rsid w:val="0068623E"/>
    <w:rsid w:val="00690B3B"/>
    <w:rsid w:val="00691614"/>
    <w:rsid w:val="006928FE"/>
    <w:rsid w:val="00692F0F"/>
    <w:rsid w:val="0069430D"/>
    <w:rsid w:val="00694D29"/>
    <w:rsid w:val="006972F2"/>
    <w:rsid w:val="00697BEE"/>
    <w:rsid w:val="00697E61"/>
    <w:rsid w:val="006A109F"/>
    <w:rsid w:val="006A122D"/>
    <w:rsid w:val="006A5069"/>
    <w:rsid w:val="006A64CA"/>
    <w:rsid w:val="006B3B51"/>
    <w:rsid w:val="006B45D3"/>
    <w:rsid w:val="006B5725"/>
    <w:rsid w:val="006B622D"/>
    <w:rsid w:val="006C25AC"/>
    <w:rsid w:val="006C2800"/>
    <w:rsid w:val="006C37A8"/>
    <w:rsid w:val="006C3BED"/>
    <w:rsid w:val="006C4FA6"/>
    <w:rsid w:val="006C5114"/>
    <w:rsid w:val="006C517E"/>
    <w:rsid w:val="006C58C1"/>
    <w:rsid w:val="006D0DF7"/>
    <w:rsid w:val="006D1958"/>
    <w:rsid w:val="006D3DE0"/>
    <w:rsid w:val="006E214A"/>
    <w:rsid w:val="006E51C8"/>
    <w:rsid w:val="006E6C52"/>
    <w:rsid w:val="006E7B26"/>
    <w:rsid w:val="006F0267"/>
    <w:rsid w:val="006F21CC"/>
    <w:rsid w:val="006F3CD5"/>
    <w:rsid w:val="006F5379"/>
    <w:rsid w:val="006F5770"/>
    <w:rsid w:val="0070183F"/>
    <w:rsid w:val="00704042"/>
    <w:rsid w:val="007045BE"/>
    <w:rsid w:val="00706E6A"/>
    <w:rsid w:val="00707D64"/>
    <w:rsid w:val="00710124"/>
    <w:rsid w:val="00711932"/>
    <w:rsid w:val="00712BAF"/>
    <w:rsid w:val="00714CBB"/>
    <w:rsid w:val="00715A58"/>
    <w:rsid w:val="00717A99"/>
    <w:rsid w:val="00720551"/>
    <w:rsid w:val="00722A82"/>
    <w:rsid w:val="0072316A"/>
    <w:rsid w:val="00725A72"/>
    <w:rsid w:val="00731B02"/>
    <w:rsid w:val="00737BC9"/>
    <w:rsid w:val="007441BA"/>
    <w:rsid w:val="00744D74"/>
    <w:rsid w:val="007501FC"/>
    <w:rsid w:val="00752FA9"/>
    <w:rsid w:val="00761B11"/>
    <w:rsid w:val="00762DD6"/>
    <w:rsid w:val="007645AC"/>
    <w:rsid w:val="00765318"/>
    <w:rsid w:val="00766825"/>
    <w:rsid w:val="00767888"/>
    <w:rsid w:val="00771DD7"/>
    <w:rsid w:val="00771E0C"/>
    <w:rsid w:val="00772376"/>
    <w:rsid w:val="00773F93"/>
    <w:rsid w:val="00774B13"/>
    <w:rsid w:val="007759E7"/>
    <w:rsid w:val="00776F3D"/>
    <w:rsid w:val="0078204D"/>
    <w:rsid w:val="0078314C"/>
    <w:rsid w:val="007832B6"/>
    <w:rsid w:val="00783878"/>
    <w:rsid w:val="007861C3"/>
    <w:rsid w:val="00786659"/>
    <w:rsid w:val="00787474"/>
    <w:rsid w:val="00791926"/>
    <w:rsid w:val="00795A55"/>
    <w:rsid w:val="00797EA1"/>
    <w:rsid w:val="007A0469"/>
    <w:rsid w:val="007A0DA1"/>
    <w:rsid w:val="007A1737"/>
    <w:rsid w:val="007A1E5A"/>
    <w:rsid w:val="007A371E"/>
    <w:rsid w:val="007A3DC3"/>
    <w:rsid w:val="007A4E49"/>
    <w:rsid w:val="007A556D"/>
    <w:rsid w:val="007A5D3D"/>
    <w:rsid w:val="007A63A4"/>
    <w:rsid w:val="007B7989"/>
    <w:rsid w:val="007C01C2"/>
    <w:rsid w:val="007C0B2F"/>
    <w:rsid w:val="007C16D7"/>
    <w:rsid w:val="007C4184"/>
    <w:rsid w:val="007C6607"/>
    <w:rsid w:val="007D0737"/>
    <w:rsid w:val="007D472B"/>
    <w:rsid w:val="007E19F9"/>
    <w:rsid w:val="007E41EA"/>
    <w:rsid w:val="007E640A"/>
    <w:rsid w:val="007E7878"/>
    <w:rsid w:val="007F0DA8"/>
    <w:rsid w:val="007F1824"/>
    <w:rsid w:val="007F2AC3"/>
    <w:rsid w:val="007F2E0A"/>
    <w:rsid w:val="007F38A9"/>
    <w:rsid w:val="007F3E78"/>
    <w:rsid w:val="007F4DF3"/>
    <w:rsid w:val="007F51B5"/>
    <w:rsid w:val="007F5298"/>
    <w:rsid w:val="007F6782"/>
    <w:rsid w:val="0080038D"/>
    <w:rsid w:val="00800D9A"/>
    <w:rsid w:val="00803798"/>
    <w:rsid w:val="00804D9E"/>
    <w:rsid w:val="00805286"/>
    <w:rsid w:val="0081082A"/>
    <w:rsid w:val="00813347"/>
    <w:rsid w:val="008138F8"/>
    <w:rsid w:val="00813FDD"/>
    <w:rsid w:val="00814560"/>
    <w:rsid w:val="0081538D"/>
    <w:rsid w:val="0081574B"/>
    <w:rsid w:val="00815FE8"/>
    <w:rsid w:val="0081684C"/>
    <w:rsid w:val="00821833"/>
    <w:rsid w:val="00822DE9"/>
    <w:rsid w:val="00825B02"/>
    <w:rsid w:val="00825EEF"/>
    <w:rsid w:val="00827C02"/>
    <w:rsid w:val="008316A2"/>
    <w:rsid w:val="00833C24"/>
    <w:rsid w:val="00833E7E"/>
    <w:rsid w:val="0083453A"/>
    <w:rsid w:val="00834A63"/>
    <w:rsid w:val="008365C7"/>
    <w:rsid w:val="008375C2"/>
    <w:rsid w:val="00841FE8"/>
    <w:rsid w:val="00844F21"/>
    <w:rsid w:val="00845860"/>
    <w:rsid w:val="008460FA"/>
    <w:rsid w:val="00847670"/>
    <w:rsid w:val="00847D02"/>
    <w:rsid w:val="00850F91"/>
    <w:rsid w:val="00854F79"/>
    <w:rsid w:val="00855089"/>
    <w:rsid w:val="00856A9A"/>
    <w:rsid w:val="008579FE"/>
    <w:rsid w:val="00863104"/>
    <w:rsid w:val="008634A0"/>
    <w:rsid w:val="00863708"/>
    <w:rsid w:val="00863FEA"/>
    <w:rsid w:val="0086438A"/>
    <w:rsid w:val="00865255"/>
    <w:rsid w:val="0086641F"/>
    <w:rsid w:val="00870950"/>
    <w:rsid w:val="00872BDB"/>
    <w:rsid w:val="008732C8"/>
    <w:rsid w:val="0087582E"/>
    <w:rsid w:val="0087611E"/>
    <w:rsid w:val="00876AF4"/>
    <w:rsid w:val="00877DAA"/>
    <w:rsid w:val="00882C29"/>
    <w:rsid w:val="00883D2A"/>
    <w:rsid w:val="00890451"/>
    <w:rsid w:val="00890C0E"/>
    <w:rsid w:val="008935B5"/>
    <w:rsid w:val="00894FB7"/>
    <w:rsid w:val="00897880"/>
    <w:rsid w:val="008A07E8"/>
    <w:rsid w:val="008A3C08"/>
    <w:rsid w:val="008A4BF1"/>
    <w:rsid w:val="008A562E"/>
    <w:rsid w:val="008A586E"/>
    <w:rsid w:val="008A671B"/>
    <w:rsid w:val="008A7CFF"/>
    <w:rsid w:val="008B2D68"/>
    <w:rsid w:val="008B4D05"/>
    <w:rsid w:val="008B75C4"/>
    <w:rsid w:val="008C2798"/>
    <w:rsid w:val="008C2E41"/>
    <w:rsid w:val="008C3954"/>
    <w:rsid w:val="008C42A8"/>
    <w:rsid w:val="008C47D7"/>
    <w:rsid w:val="008C52A5"/>
    <w:rsid w:val="008C6F5B"/>
    <w:rsid w:val="008C7E51"/>
    <w:rsid w:val="008C7FC6"/>
    <w:rsid w:val="008D112A"/>
    <w:rsid w:val="008D1AC1"/>
    <w:rsid w:val="008D2F0B"/>
    <w:rsid w:val="008D3B47"/>
    <w:rsid w:val="008D4E0A"/>
    <w:rsid w:val="008D539E"/>
    <w:rsid w:val="008D6C82"/>
    <w:rsid w:val="008E2104"/>
    <w:rsid w:val="008E2CF5"/>
    <w:rsid w:val="008F20D9"/>
    <w:rsid w:val="008F2299"/>
    <w:rsid w:val="008F4D76"/>
    <w:rsid w:val="008F558D"/>
    <w:rsid w:val="008F58D0"/>
    <w:rsid w:val="00903576"/>
    <w:rsid w:val="009073C8"/>
    <w:rsid w:val="00910EFD"/>
    <w:rsid w:val="00911E2B"/>
    <w:rsid w:val="00914D4C"/>
    <w:rsid w:val="00916537"/>
    <w:rsid w:val="00916BD1"/>
    <w:rsid w:val="00922BFB"/>
    <w:rsid w:val="00924403"/>
    <w:rsid w:val="00924587"/>
    <w:rsid w:val="0092566F"/>
    <w:rsid w:val="00925974"/>
    <w:rsid w:val="0093024A"/>
    <w:rsid w:val="00933208"/>
    <w:rsid w:val="0093475D"/>
    <w:rsid w:val="00935857"/>
    <w:rsid w:val="009446E7"/>
    <w:rsid w:val="00944B58"/>
    <w:rsid w:val="009511B9"/>
    <w:rsid w:val="00953440"/>
    <w:rsid w:val="009545E4"/>
    <w:rsid w:val="00954D02"/>
    <w:rsid w:val="00955AF6"/>
    <w:rsid w:val="00956A66"/>
    <w:rsid w:val="00964B98"/>
    <w:rsid w:val="00971789"/>
    <w:rsid w:val="00973C4C"/>
    <w:rsid w:val="00980DF6"/>
    <w:rsid w:val="0098168C"/>
    <w:rsid w:val="009831DE"/>
    <w:rsid w:val="009855FE"/>
    <w:rsid w:val="00987317"/>
    <w:rsid w:val="00987F95"/>
    <w:rsid w:val="0099040E"/>
    <w:rsid w:val="00990626"/>
    <w:rsid w:val="0099203C"/>
    <w:rsid w:val="009924BB"/>
    <w:rsid w:val="00993FF9"/>
    <w:rsid w:val="00994007"/>
    <w:rsid w:val="009A00E0"/>
    <w:rsid w:val="009A35EF"/>
    <w:rsid w:val="009A3775"/>
    <w:rsid w:val="009A3AEB"/>
    <w:rsid w:val="009A5158"/>
    <w:rsid w:val="009A68B6"/>
    <w:rsid w:val="009B14B4"/>
    <w:rsid w:val="009B18BB"/>
    <w:rsid w:val="009B1F41"/>
    <w:rsid w:val="009B3B9F"/>
    <w:rsid w:val="009B6894"/>
    <w:rsid w:val="009B6B18"/>
    <w:rsid w:val="009B7C3E"/>
    <w:rsid w:val="009C054F"/>
    <w:rsid w:val="009C0CF0"/>
    <w:rsid w:val="009C13D2"/>
    <w:rsid w:val="009C3C80"/>
    <w:rsid w:val="009C70A0"/>
    <w:rsid w:val="009C7F4D"/>
    <w:rsid w:val="009D39A2"/>
    <w:rsid w:val="009D66B4"/>
    <w:rsid w:val="009D7B44"/>
    <w:rsid w:val="009E04F6"/>
    <w:rsid w:val="009E1318"/>
    <w:rsid w:val="009E135D"/>
    <w:rsid w:val="009E438D"/>
    <w:rsid w:val="009E5D4F"/>
    <w:rsid w:val="009F2CEE"/>
    <w:rsid w:val="009F48E2"/>
    <w:rsid w:val="009F5D07"/>
    <w:rsid w:val="00A0089C"/>
    <w:rsid w:val="00A02EE3"/>
    <w:rsid w:val="00A0504C"/>
    <w:rsid w:val="00A10C74"/>
    <w:rsid w:val="00A12251"/>
    <w:rsid w:val="00A12BAB"/>
    <w:rsid w:val="00A150B6"/>
    <w:rsid w:val="00A15D99"/>
    <w:rsid w:val="00A16690"/>
    <w:rsid w:val="00A24E7E"/>
    <w:rsid w:val="00A27FDE"/>
    <w:rsid w:val="00A36136"/>
    <w:rsid w:val="00A36605"/>
    <w:rsid w:val="00A36795"/>
    <w:rsid w:val="00A36ADD"/>
    <w:rsid w:val="00A4123B"/>
    <w:rsid w:val="00A42681"/>
    <w:rsid w:val="00A42D52"/>
    <w:rsid w:val="00A43312"/>
    <w:rsid w:val="00A43DFB"/>
    <w:rsid w:val="00A46B15"/>
    <w:rsid w:val="00A55A09"/>
    <w:rsid w:val="00A55D50"/>
    <w:rsid w:val="00A6245D"/>
    <w:rsid w:val="00A64F3C"/>
    <w:rsid w:val="00A651A9"/>
    <w:rsid w:val="00A67C99"/>
    <w:rsid w:val="00A72B2A"/>
    <w:rsid w:val="00A7386C"/>
    <w:rsid w:val="00A74D5F"/>
    <w:rsid w:val="00A75413"/>
    <w:rsid w:val="00A756C7"/>
    <w:rsid w:val="00A75749"/>
    <w:rsid w:val="00A75D32"/>
    <w:rsid w:val="00A76231"/>
    <w:rsid w:val="00A7740B"/>
    <w:rsid w:val="00A8082B"/>
    <w:rsid w:val="00A81A0A"/>
    <w:rsid w:val="00A8244D"/>
    <w:rsid w:val="00A82895"/>
    <w:rsid w:val="00A83BA2"/>
    <w:rsid w:val="00A8617E"/>
    <w:rsid w:val="00A90A41"/>
    <w:rsid w:val="00A9355E"/>
    <w:rsid w:val="00A9452D"/>
    <w:rsid w:val="00A94C83"/>
    <w:rsid w:val="00AA011A"/>
    <w:rsid w:val="00AA02EF"/>
    <w:rsid w:val="00AA09F9"/>
    <w:rsid w:val="00AA14C5"/>
    <w:rsid w:val="00AA1B4B"/>
    <w:rsid w:val="00AA31F6"/>
    <w:rsid w:val="00AA429B"/>
    <w:rsid w:val="00AA55F1"/>
    <w:rsid w:val="00AA5E1F"/>
    <w:rsid w:val="00AA775D"/>
    <w:rsid w:val="00AB118A"/>
    <w:rsid w:val="00AB1856"/>
    <w:rsid w:val="00AB22B0"/>
    <w:rsid w:val="00AB2699"/>
    <w:rsid w:val="00AB33E9"/>
    <w:rsid w:val="00AC19B0"/>
    <w:rsid w:val="00AC3103"/>
    <w:rsid w:val="00AC56F8"/>
    <w:rsid w:val="00AD19DD"/>
    <w:rsid w:val="00AD36A3"/>
    <w:rsid w:val="00AD406B"/>
    <w:rsid w:val="00AD43E4"/>
    <w:rsid w:val="00AD576B"/>
    <w:rsid w:val="00AE0A41"/>
    <w:rsid w:val="00AE33DF"/>
    <w:rsid w:val="00AF2861"/>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8CF"/>
    <w:rsid w:val="00B15D92"/>
    <w:rsid w:val="00B16996"/>
    <w:rsid w:val="00B17F82"/>
    <w:rsid w:val="00B2129B"/>
    <w:rsid w:val="00B2335B"/>
    <w:rsid w:val="00B24D5A"/>
    <w:rsid w:val="00B24D67"/>
    <w:rsid w:val="00B334C4"/>
    <w:rsid w:val="00B34CAA"/>
    <w:rsid w:val="00B357FB"/>
    <w:rsid w:val="00B36966"/>
    <w:rsid w:val="00B37B3D"/>
    <w:rsid w:val="00B40641"/>
    <w:rsid w:val="00B40D29"/>
    <w:rsid w:val="00B4176F"/>
    <w:rsid w:val="00B41914"/>
    <w:rsid w:val="00B41C45"/>
    <w:rsid w:val="00B4387D"/>
    <w:rsid w:val="00B4388A"/>
    <w:rsid w:val="00B4495D"/>
    <w:rsid w:val="00B47900"/>
    <w:rsid w:val="00B5192E"/>
    <w:rsid w:val="00B527EA"/>
    <w:rsid w:val="00B52A07"/>
    <w:rsid w:val="00B53AE8"/>
    <w:rsid w:val="00B541DE"/>
    <w:rsid w:val="00B550A5"/>
    <w:rsid w:val="00B60CDD"/>
    <w:rsid w:val="00B643DC"/>
    <w:rsid w:val="00B64DF5"/>
    <w:rsid w:val="00B64EAD"/>
    <w:rsid w:val="00B66015"/>
    <w:rsid w:val="00B70094"/>
    <w:rsid w:val="00B702F7"/>
    <w:rsid w:val="00B720B8"/>
    <w:rsid w:val="00B73232"/>
    <w:rsid w:val="00B751E4"/>
    <w:rsid w:val="00B75AEB"/>
    <w:rsid w:val="00B801D4"/>
    <w:rsid w:val="00B80DDE"/>
    <w:rsid w:val="00B813C9"/>
    <w:rsid w:val="00B8189F"/>
    <w:rsid w:val="00B81E15"/>
    <w:rsid w:val="00B844DF"/>
    <w:rsid w:val="00B84906"/>
    <w:rsid w:val="00B8761E"/>
    <w:rsid w:val="00B96970"/>
    <w:rsid w:val="00B97E96"/>
    <w:rsid w:val="00BA016D"/>
    <w:rsid w:val="00BA081D"/>
    <w:rsid w:val="00BA0DEE"/>
    <w:rsid w:val="00BA1328"/>
    <w:rsid w:val="00BA279F"/>
    <w:rsid w:val="00BA2A29"/>
    <w:rsid w:val="00BB019E"/>
    <w:rsid w:val="00BB14B2"/>
    <w:rsid w:val="00BB1908"/>
    <w:rsid w:val="00BB22FC"/>
    <w:rsid w:val="00BB2A47"/>
    <w:rsid w:val="00BB2F47"/>
    <w:rsid w:val="00BB3091"/>
    <w:rsid w:val="00BB350D"/>
    <w:rsid w:val="00BB6BBA"/>
    <w:rsid w:val="00BC1EE1"/>
    <w:rsid w:val="00BC33EB"/>
    <w:rsid w:val="00BC4BFD"/>
    <w:rsid w:val="00BD09AD"/>
    <w:rsid w:val="00BD0AA4"/>
    <w:rsid w:val="00BD0CE6"/>
    <w:rsid w:val="00BD0D68"/>
    <w:rsid w:val="00BD1107"/>
    <w:rsid w:val="00BD12D1"/>
    <w:rsid w:val="00BD20CB"/>
    <w:rsid w:val="00BD2266"/>
    <w:rsid w:val="00BD34BE"/>
    <w:rsid w:val="00BD5EF1"/>
    <w:rsid w:val="00BE00BB"/>
    <w:rsid w:val="00BE123E"/>
    <w:rsid w:val="00BE2AD6"/>
    <w:rsid w:val="00BE2B9A"/>
    <w:rsid w:val="00BE389E"/>
    <w:rsid w:val="00BE3A0B"/>
    <w:rsid w:val="00BF21D3"/>
    <w:rsid w:val="00BF2689"/>
    <w:rsid w:val="00BF3A04"/>
    <w:rsid w:val="00BF51D4"/>
    <w:rsid w:val="00BF55FC"/>
    <w:rsid w:val="00BF6255"/>
    <w:rsid w:val="00BF63DC"/>
    <w:rsid w:val="00C03611"/>
    <w:rsid w:val="00C061FB"/>
    <w:rsid w:val="00C06676"/>
    <w:rsid w:val="00C12A4A"/>
    <w:rsid w:val="00C14104"/>
    <w:rsid w:val="00C15C34"/>
    <w:rsid w:val="00C173B1"/>
    <w:rsid w:val="00C17652"/>
    <w:rsid w:val="00C20140"/>
    <w:rsid w:val="00C231A3"/>
    <w:rsid w:val="00C248DA"/>
    <w:rsid w:val="00C270DF"/>
    <w:rsid w:val="00C30ABF"/>
    <w:rsid w:val="00C354D5"/>
    <w:rsid w:val="00C35A5B"/>
    <w:rsid w:val="00C40689"/>
    <w:rsid w:val="00C43F6A"/>
    <w:rsid w:val="00C441CB"/>
    <w:rsid w:val="00C45453"/>
    <w:rsid w:val="00C46163"/>
    <w:rsid w:val="00C46F4C"/>
    <w:rsid w:val="00C53197"/>
    <w:rsid w:val="00C546DC"/>
    <w:rsid w:val="00C62A2D"/>
    <w:rsid w:val="00C62BF7"/>
    <w:rsid w:val="00C63360"/>
    <w:rsid w:val="00C66F88"/>
    <w:rsid w:val="00C67B51"/>
    <w:rsid w:val="00C714E2"/>
    <w:rsid w:val="00C72C3F"/>
    <w:rsid w:val="00C73992"/>
    <w:rsid w:val="00C74C1E"/>
    <w:rsid w:val="00C7536D"/>
    <w:rsid w:val="00C768E4"/>
    <w:rsid w:val="00C76B3F"/>
    <w:rsid w:val="00C826E3"/>
    <w:rsid w:val="00C85E9B"/>
    <w:rsid w:val="00C86737"/>
    <w:rsid w:val="00C87039"/>
    <w:rsid w:val="00C870A7"/>
    <w:rsid w:val="00C90CAE"/>
    <w:rsid w:val="00C920A5"/>
    <w:rsid w:val="00C92599"/>
    <w:rsid w:val="00C94756"/>
    <w:rsid w:val="00C96F41"/>
    <w:rsid w:val="00C979CA"/>
    <w:rsid w:val="00CA0585"/>
    <w:rsid w:val="00CA0CD8"/>
    <w:rsid w:val="00CA47B6"/>
    <w:rsid w:val="00CA75A4"/>
    <w:rsid w:val="00CA77BD"/>
    <w:rsid w:val="00CA7F22"/>
    <w:rsid w:val="00CA7FAB"/>
    <w:rsid w:val="00CB42ED"/>
    <w:rsid w:val="00CB69A2"/>
    <w:rsid w:val="00CB750E"/>
    <w:rsid w:val="00CC2EDE"/>
    <w:rsid w:val="00CC3C26"/>
    <w:rsid w:val="00CC5BBC"/>
    <w:rsid w:val="00CD0787"/>
    <w:rsid w:val="00CD39FD"/>
    <w:rsid w:val="00CD78D2"/>
    <w:rsid w:val="00CE0CC8"/>
    <w:rsid w:val="00CE0EFA"/>
    <w:rsid w:val="00CE30D6"/>
    <w:rsid w:val="00CE3B8B"/>
    <w:rsid w:val="00CE4578"/>
    <w:rsid w:val="00CE5E91"/>
    <w:rsid w:val="00CE7362"/>
    <w:rsid w:val="00CF2679"/>
    <w:rsid w:val="00CF348B"/>
    <w:rsid w:val="00CF6AA7"/>
    <w:rsid w:val="00CF7599"/>
    <w:rsid w:val="00D01A59"/>
    <w:rsid w:val="00D04989"/>
    <w:rsid w:val="00D05283"/>
    <w:rsid w:val="00D0528D"/>
    <w:rsid w:val="00D07911"/>
    <w:rsid w:val="00D07F3F"/>
    <w:rsid w:val="00D11569"/>
    <w:rsid w:val="00D128A0"/>
    <w:rsid w:val="00D138D8"/>
    <w:rsid w:val="00D14D79"/>
    <w:rsid w:val="00D16393"/>
    <w:rsid w:val="00D16D8D"/>
    <w:rsid w:val="00D17EA5"/>
    <w:rsid w:val="00D21267"/>
    <w:rsid w:val="00D22817"/>
    <w:rsid w:val="00D22BD2"/>
    <w:rsid w:val="00D24236"/>
    <w:rsid w:val="00D24279"/>
    <w:rsid w:val="00D25E83"/>
    <w:rsid w:val="00D26929"/>
    <w:rsid w:val="00D31275"/>
    <w:rsid w:val="00D3222C"/>
    <w:rsid w:val="00D32D89"/>
    <w:rsid w:val="00D335CD"/>
    <w:rsid w:val="00D376BD"/>
    <w:rsid w:val="00D43D8B"/>
    <w:rsid w:val="00D44873"/>
    <w:rsid w:val="00D46771"/>
    <w:rsid w:val="00D46E0C"/>
    <w:rsid w:val="00D5260F"/>
    <w:rsid w:val="00D52AB2"/>
    <w:rsid w:val="00D54A5D"/>
    <w:rsid w:val="00D566F7"/>
    <w:rsid w:val="00D57D9D"/>
    <w:rsid w:val="00D6079F"/>
    <w:rsid w:val="00D6469E"/>
    <w:rsid w:val="00D65025"/>
    <w:rsid w:val="00D66AF9"/>
    <w:rsid w:val="00D70427"/>
    <w:rsid w:val="00D71198"/>
    <w:rsid w:val="00D7359E"/>
    <w:rsid w:val="00D74940"/>
    <w:rsid w:val="00D777AA"/>
    <w:rsid w:val="00D825FE"/>
    <w:rsid w:val="00D836C3"/>
    <w:rsid w:val="00D9093B"/>
    <w:rsid w:val="00D91FA1"/>
    <w:rsid w:val="00D9302D"/>
    <w:rsid w:val="00D942D0"/>
    <w:rsid w:val="00D9481C"/>
    <w:rsid w:val="00D94A86"/>
    <w:rsid w:val="00D97119"/>
    <w:rsid w:val="00DA1158"/>
    <w:rsid w:val="00DA3C5A"/>
    <w:rsid w:val="00DA41A9"/>
    <w:rsid w:val="00DA5A91"/>
    <w:rsid w:val="00DA6CC5"/>
    <w:rsid w:val="00DA7D59"/>
    <w:rsid w:val="00DA7D6A"/>
    <w:rsid w:val="00DB1DDC"/>
    <w:rsid w:val="00DB4311"/>
    <w:rsid w:val="00DB7160"/>
    <w:rsid w:val="00DC1B4C"/>
    <w:rsid w:val="00DC6A63"/>
    <w:rsid w:val="00DC774B"/>
    <w:rsid w:val="00DD515F"/>
    <w:rsid w:val="00DD5C42"/>
    <w:rsid w:val="00DD6838"/>
    <w:rsid w:val="00DD7391"/>
    <w:rsid w:val="00DE002E"/>
    <w:rsid w:val="00DE0B9C"/>
    <w:rsid w:val="00DE3B72"/>
    <w:rsid w:val="00DE496C"/>
    <w:rsid w:val="00DE55F8"/>
    <w:rsid w:val="00DE7B21"/>
    <w:rsid w:val="00DE7D7B"/>
    <w:rsid w:val="00DF2108"/>
    <w:rsid w:val="00DF29A5"/>
    <w:rsid w:val="00DF53D0"/>
    <w:rsid w:val="00DF55C5"/>
    <w:rsid w:val="00DF75F7"/>
    <w:rsid w:val="00E00922"/>
    <w:rsid w:val="00E0113C"/>
    <w:rsid w:val="00E03DB4"/>
    <w:rsid w:val="00E0411B"/>
    <w:rsid w:val="00E07EB5"/>
    <w:rsid w:val="00E100E5"/>
    <w:rsid w:val="00E10E1D"/>
    <w:rsid w:val="00E1357C"/>
    <w:rsid w:val="00E154AE"/>
    <w:rsid w:val="00E20D02"/>
    <w:rsid w:val="00E22426"/>
    <w:rsid w:val="00E23676"/>
    <w:rsid w:val="00E245F8"/>
    <w:rsid w:val="00E2560B"/>
    <w:rsid w:val="00E268B3"/>
    <w:rsid w:val="00E30C00"/>
    <w:rsid w:val="00E31B67"/>
    <w:rsid w:val="00E33128"/>
    <w:rsid w:val="00E3312D"/>
    <w:rsid w:val="00E34215"/>
    <w:rsid w:val="00E34C94"/>
    <w:rsid w:val="00E36B36"/>
    <w:rsid w:val="00E36D30"/>
    <w:rsid w:val="00E409A8"/>
    <w:rsid w:val="00E41F3E"/>
    <w:rsid w:val="00E46170"/>
    <w:rsid w:val="00E50112"/>
    <w:rsid w:val="00E51B2C"/>
    <w:rsid w:val="00E541DB"/>
    <w:rsid w:val="00E56256"/>
    <w:rsid w:val="00E56A69"/>
    <w:rsid w:val="00E6140D"/>
    <w:rsid w:val="00E617BE"/>
    <w:rsid w:val="00E61CD2"/>
    <w:rsid w:val="00E62436"/>
    <w:rsid w:val="00E630A0"/>
    <w:rsid w:val="00E65727"/>
    <w:rsid w:val="00E66248"/>
    <w:rsid w:val="00E731FD"/>
    <w:rsid w:val="00E73639"/>
    <w:rsid w:val="00E74DBB"/>
    <w:rsid w:val="00E77719"/>
    <w:rsid w:val="00E80DF7"/>
    <w:rsid w:val="00E8133F"/>
    <w:rsid w:val="00E82BFB"/>
    <w:rsid w:val="00E83F9C"/>
    <w:rsid w:val="00E85890"/>
    <w:rsid w:val="00E870E5"/>
    <w:rsid w:val="00E924F8"/>
    <w:rsid w:val="00E930D6"/>
    <w:rsid w:val="00E96207"/>
    <w:rsid w:val="00E96F0E"/>
    <w:rsid w:val="00EA086D"/>
    <w:rsid w:val="00EA22B2"/>
    <w:rsid w:val="00EA25B9"/>
    <w:rsid w:val="00EA5972"/>
    <w:rsid w:val="00EB0BFB"/>
    <w:rsid w:val="00EB31B5"/>
    <w:rsid w:val="00EB3600"/>
    <w:rsid w:val="00EB3BAA"/>
    <w:rsid w:val="00EB3FCB"/>
    <w:rsid w:val="00EB404A"/>
    <w:rsid w:val="00EB5BDC"/>
    <w:rsid w:val="00EB6344"/>
    <w:rsid w:val="00EB65D6"/>
    <w:rsid w:val="00EC0EBB"/>
    <w:rsid w:val="00EC1AA1"/>
    <w:rsid w:val="00EC50A6"/>
    <w:rsid w:val="00EC73A9"/>
    <w:rsid w:val="00ED0A37"/>
    <w:rsid w:val="00ED2614"/>
    <w:rsid w:val="00EE01E9"/>
    <w:rsid w:val="00EE1983"/>
    <w:rsid w:val="00EE1EDC"/>
    <w:rsid w:val="00EE5505"/>
    <w:rsid w:val="00EE5DC2"/>
    <w:rsid w:val="00EE6232"/>
    <w:rsid w:val="00EE643A"/>
    <w:rsid w:val="00EF164F"/>
    <w:rsid w:val="00EF32DF"/>
    <w:rsid w:val="00EF5904"/>
    <w:rsid w:val="00EF5CB0"/>
    <w:rsid w:val="00F01DD6"/>
    <w:rsid w:val="00F039D0"/>
    <w:rsid w:val="00F04E03"/>
    <w:rsid w:val="00F13A07"/>
    <w:rsid w:val="00F140A0"/>
    <w:rsid w:val="00F164F7"/>
    <w:rsid w:val="00F16D42"/>
    <w:rsid w:val="00F178FD"/>
    <w:rsid w:val="00F20C28"/>
    <w:rsid w:val="00F21C6A"/>
    <w:rsid w:val="00F22493"/>
    <w:rsid w:val="00F22AA6"/>
    <w:rsid w:val="00F263BF"/>
    <w:rsid w:val="00F27971"/>
    <w:rsid w:val="00F27F70"/>
    <w:rsid w:val="00F319C5"/>
    <w:rsid w:val="00F32BDE"/>
    <w:rsid w:val="00F32E2B"/>
    <w:rsid w:val="00F33999"/>
    <w:rsid w:val="00F3699C"/>
    <w:rsid w:val="00F36A2D"/>
    <w:rsid w:val="00F371F0"/>
    <w:rsid w:val="00F40379"/>
    <w:rsid w:val="00F432E2"/>
    <w:rsid w:val="00F434F8"/>
    <w:rsid w:val="00F43626"/>
    <w:rsid w:val="00F46F78"/>
    <w:rsid w:val="00F47557"/>
    <w:rsid w:val="00F47778"/>
    <w:rsid w:val="00F51887"/>
    <w:rsid w:val="00F543DB"/>
    <w:rsid w:val="00F54EC5"/>
    <w:rsid w:val="00F57289"/>
    <w:rsid w:val="00F6231E"/>
    <w:rsid w:val="00F62ACB"/>
    <w:rsid w:val="00F649DE"/>
    <w:rsid w:val="00F67806"/>
    <w:rsid w:val="00F7391E"/>
    <w:rsid w:val="00F7547E"/>
    <w:rsid w:val="00F818D2"/>
    <w:rsid w:val="00F81BDF"/>
    <w:rsid w:val="00F82AE6"/>
    <w:rsid w:val="00F848D0"/>
    <w:rsid w:val="00F858BB"/>
    <w:rsid w:val="00F9051B"/>
    <w:rsid w:val="00F919AC"/>
    <w:rsid w:val="00F921BC"/>
    <w:rsid w:val="00F94674"/>
    <w:rsid w:val="00F95333"/>
    <w:rsid w:val="00F97AC3"/>
    <w:rsid w:val="00FA00E4"/>
    <w:rsid w:val="00FA13B5"/>
    <w:rsid w:val="00FA6979"/>
    <w:rsid w:val="00FA7F7D"/>
    <w:rsid w:val="00FB1A71"/>
    <w:rsid w:val="00FB1FC8"/>
    <w:rsid w:val="00FB3D68"/>
    <w:rsid w:val="00FB6C0B"/>
    <w:rsid w:val="00FC1761"/>
    <w:rsid w:val="00FC2A20"/>
    <w:rsid w:val="00FC5253"/>
    <w:rsid w:val="00FD3223"/>
    <w:rsid w:val="00FD3F55"/>
    <w:rsid w:val="00FD4AC9"/>
    <w:rsid w:val="00FD5E2D"/>
    <w:rsid w:val="00FD65B5"/>
    <w:rsid w:val="00FE029F"/>
    <w:rsid w:val="00FE0CED"/>
    <w:rsid w:val="00FE157E"/>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1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4A6809"/>
    <w:rPr>
      <w:rFonts w:ascii="Calibri" w:eastAsia="Calibri" w:hAnsi="Calibri"/>
      <w:sz w:val="22"/>
      <w:szCs w:val="22"/>
    </w:rPr>
  </w:style>
  <w:style w:type="character" w:customStyle="1" w:styleId="PlainTextChar">
    <w:name w:val="Plain Text Char"/>
    <w:basedOn w:val="DefaultParagraphFont"/>
    <w:link w:val="PlainText"/>
    <w:uiPriority w:val="99"/>
    <w:rsid w:val="004A680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49049553">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96B53-5D47-450A-B2AD-2BB1755B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 JCS</Template>
  <TotalTime>0</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2016-11-01T21:02:00Z</cp:lastPrinted>
  <dcterms:created xsi:type="dcterms:W3CDTF">2016-12-03T00:13:00Z</dcterms:created>
  <dcterms:modified xsi:type="dcterms:W3CDTF">2016-12-03T00:13:00Z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