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TK Teacher Qualification Determination Form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 :______________________________________ </w:t>
        <w:tab/>
        <w:tab/>
        <w:tab/>
        <w:tab/>
        <w:t xml:space="preserve">Date: _______________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 use to evaluate the qualifications of credentialed employees to determine if he/she is qualified to teach TK. Keep this form in the employee's personnel file. Check all that apply, but only need meet one criterion section in order to be qualified: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Hybrid Setting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76" w:lineRule="auto"/>
        <w:ind w:left="63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teacher was first assigned to a transitional kindergarten (TK) classroom before July 1, 2015 (attach documentation such as letter from previous employer).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20" w:line="276" w:lineRule="auto"/>
        <w:ind w:left="63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teacher has at least 24 units in early childhood education or child development, or both (attach documentation such as college transcripts)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76" w:lineRule="auto"/>
        <w:ind w:left="63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Through evaluation, the school has determined and documented the teacher has professional experience in a classroom setting with preschool age children meeting that is comparable to the 24 units of education;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120" w:line="276" w:lineRule="auto"/>
        <w:ind w:left="1260" w:hanging="4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teacher has at least one year of classroom experience with preschool age children. Teaching experience must involve direct instruction and supervision of children in a preschool environment (attach documentation such as letter from previous employer)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76" w:lineRule="auto"/>
        <w:ind w:left="1260" w:hanging="4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With an interview panel of at least two interviewers knowledgeable of the needs of the position, the teacher demonstrates proficiency. </w:t>
        <w:br w:type="textWrapping"/>
      </w:r>
    </w:p>
    <w:tbl>
      <w:tblPr>
        <w:tblStyle w:val="Table1"/>
        <w:tblW w:w="6930.0" w:type="dxa"/>
        <w:jc w:val="left"/>
        <w:tblInd w:w="19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4575"/>
        <w:tblGridChange w:id="0">
          <w:tblGrid>
            <w:gridCol w:w="2355"/>
            <w:gridCol w:w="4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 of Interview: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Interviewers Names: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630" w:hanging="5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teacher holds Child Development Teacher Permit, or an early childhood education specialist credential, issued from the Commission on Teacher Credentialing (CTC) Permit options: Child Development Teacher Permit, Child Development Master Teacher Permit, Child Development Site Supervisor Permit, or the Child Development Program Director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School determination: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teacher is qualified to teach TK in a hybrid setting.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teacher is not qualified to teach TK in a hybrid setting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HR Director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8007.3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</w:t>
    </w:r>
    <w:r w:rsidDel="00000000" w:rsidR="00000000" w:rsidRPr="00000000">
      <w:rPr>
        <w:sz w:val="22"/>
        <w:szCs w:val="22"/>
        <w:rtl w:val="0"/>
      </w:rPr>
      <w:t xml:space="preserve"> TK Teacher Qualification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2"/>
        <w:szCs w:val="22"/>
        <w:rtl w:val="0"/>
      </w:rPr>
      <w:t xml:space="preserve">Form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sz w:val="22"/>
        <w:szCs w:val="22"/>
        <w:rtl w:val="0"/>
      </w:rPr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# ____ JCS, Inc. ___ Form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3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5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8007.3  TK Teacher Qualification Form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pageBreakBefore w:val="0"/>
                  <w:widowControl w:val="0"/>
                  <w:spacing w:after="0" w:before="0" w:line="240" w:lineRule="auto"/>
                  <w:ind w:left="0" w:firstLine="0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A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