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right="0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Policy: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righ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right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 order to provide students with valuable instruction in the skills, attitudes, and understandings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necessary for successful employment, the Governing Board shall offer a program of work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experience education. Students enrolled in this program shall receive guidance and supervision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designed to ensure maximum educational benefit from placement in suitable work experience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education courses.</w:t>
      </w:r>
    </w:p>
    <w:p w:rsidR="00000000" w:rsidDel="00000000" w:rsidP="00000000" w:rsidRDefault="00000000" w:rsidRPr="00000000" w14:paraId="00000004">
      <w:pPr>
        <w:pageBreakBefore w:val="0"/>
        <w:ind w:right="0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right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Work experience education shall include the part-time employment of students in jobs which are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selected 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approved as having educational value for the employed students and which are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coordinated by school employees.</w:t>
      </w:r>
    </w:p>
    <w:p w:rsidR="00000000" w:rsidDel="00000000" w:rsidP="00000000" w:rsidRDefault="00000000" w:rsidRPr="00000000" w14:paraId="00000006">
      <w:pPr>
        <w:pageBreakBefore w:val="0"/>
        <w:ind w:right="0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right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 Board may provide for liability insurance for students participating in work experience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programs of study off school grounds in accordance with child labor law found at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http://www.dol.gov/dol/topic/youthlabor/ and Board policy.</w:t>
      </w:r>
    </w:p>
    <w:p w:rsidR="00000000" w:rsidDel="00000000" w:rsidP="00000000" w:rsidRDefault="00000000" w:rsidRPr="00000000" w14:paraId="00000008">
      <w:pPr>
        <w:pageBreakBefore w:val="0"/>
        <w:ind w:right="0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right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right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right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right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right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right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right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right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right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ind w:right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ind w:right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right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right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right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ind w:right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right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Original Policy 03/10/03</w:t>
      </w:r>
    </w:p>
    <w:p w:rsidR="00000000" w:rsidDel="00000000" w:rsidP="00000000" w:rsidRDefault="00000000" w:rsidRPr="00000000" w14:paraId="00000019">
      <w:pPr>
        <w:pageBreakBefore w:val="0"/>
        <w:ind w:right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Revised Policy 03/16/09</w:t>
      </w:r>
    </w:p>
    <w:p w:rsidR="00000000" w:rsidDel="00000000" w:rsidP="00000000" w:rsidRDefault="00000000" w:rsidRPr="00000000" w14:paraId="0000001A">
      <w:pPr>
        <w:pageBreakBefore w:val="0"/>
        <w:ind w:right="0"/>
        <w:rPr>
          <w:rFonts w:ascii="Times New Roman" w:cs="Times New Roman" w:eastAsia="Times New Roman" w:hAnsi="Times New Roman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Revised Policy 06/05/2020</w:t>
      </w:r>
    </w:p>
    <w:sectPr>
      <w:headerReference r:id="rId6" w:type="first"/>
      <w:footerReference r:id="rId7" w:type="default"/>
      <w:footerReference r:id="rId8" w:type="first"/>
      <w:footerReference r:id="rId9" w:type="even"/>
      <w:pgSz w:h="15840" w:w="12240" w:orient="portrait"/>
      <w:pgMar w:bottom="720" w:top="720" w:left="720" w:right="720" w:header="720" w:footer="57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sz w:val="22"/>
        <w:szCs w:val="22"/>
        <w:rtl w:val="0"/>
      </w:rPr>
      <w:t xml:space="preserve">5034.1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JCS, Inc. Work Experience Education Policy</w:t>
      <w:tab/>
      <w:t xml:space="preserve"> </w:t>
      <w:tab/>
      <w:tab/>
      <w:tab/>
      <w:tab/>
      <w:tab/>
      <w:tab/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sz w:val="22"/>
        <w:szCs w:val="22"/>
        <w:rtl w:val="0"/>
      </w:rPr>
      <w:t xml:space="preserve">1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JCS, Inc. Work Experience Education</w:t>
      <w:tab/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2</w:t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1"/>
      <w:tblW w:w="1080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710"/>
      <w:gridCol w:w="9090"/>
      <w:tblGridChange w:id="0">
        <w:tblGrid>
          <w:gridCol w:w="1710"/>
          <w:gridCol w:w="9090"/>
        </w:tblGrid>
      </w:tblGridChange>
    </w:tblGrid>
    <w:tr>
      <w:trPr>
        <w:cantSplit w:val="0"/>
        <w:trHeight w:val="1965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01C">
          <w:pPr>
            <w:pageBreakBefore w:val="0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</w:rPr>
            <w:drawing>
              <wp:inline distB="114300" distT="114300" distL="114300" distR="114300">
                <wp:extent cx="938213" cy="805447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pageBreakBefore w:val="0"/>
            <w:rPr>
              <w:b w:val="1"/>
              <w:color w:val="073763"/>
              <w:sz w:val="22"/>
              <w:szCs w:val="22"/>
            </w:rPr>
          </w:pPr>
          <w:r w:rsidDel="00000000" w:rsidR="00000000" w:rsidRPr="00000000">
            <w:rPr>
              <w:b w:val="1"/>
              <w:color w:val="073763"/>
              <w:sz w:val="22"/>
              <w:szCs w:val="22"/>
              <w:rtl w:val="0"/>
            </w:rPr>
            <w:t xml:space="preserve">JCS-Inc. Policies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center"/>
        </w:tcPr>
        <w:p w:rsidR="00000000" w:rsidDel="00000000" w:rsidP="00000000" w:rsidRDefault="00000000" w:rsidRPr="00000000" w14:paraId="0000001E">
          <w:pPr>
            <w:pageBreakBefore w:val="0"/>
            <w:widowControl w:val="0"/>
            <w:ind w:left="90" w:firstLine="0"/>
            <w:rPr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2"/>
            <w:tblW w:w="8928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464"/>
            <w:gridCol w:w="4464"/>
            <w:tblGridChange w:id="0">
              <w:tblGrid>
                <w:gridCol w:w="4464"/>
                <w:gridCol w:w="4464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F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  <w:rtl w:val="0"/>
                  </w:rPr>
                  <w:t xml:space="preserve">5034.1 Work Experience Education Policy</w:t>
                </w:r>
              </w:p>
              <w:p w:rsidR="00000000" w:rsidDel="00000000" w:rsidP="00000000" w:rsidRDefault="00000000" w:rsidRPr="00000000" w14:paraId="00000020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tcBorders>
                  <w:top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2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  <w:rtl w:val="0"/>
                  </w:rPr>
                  <w:t xml:space="preserve">Effective Date: June 5, 2020</w:t>
                </w:r>
              </w:p>
            </w:tc>
            <w:tc>
              <w:tcPr>
                <w:tcBorders>
                  <w:top w:color="ffffff" w:space="0" w:sz="8" w:val="single"/>
                  <w:lef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3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  <w:rtl w:val="0"/>
                  </w:rPr>
                  <w:t xml:space="preserve">Approved by: Board of Directors</w:t>
                </w:r>
              </w:p>
            </w:tc>
          </w:tr>
        </w:tbl>
        <w:p w:rsidR="00000000" w:rsidDel="00000000" w:rsidP="00000000" w:rsidRDefault="00000000" w:rsidRPr="00000000" w14:paraId="00000024">
          <w:pPr>
            <w:pageBreakBefore w:val="0"/>
            <w:widowControl w:val="0"/>
            <w:ind w:left="90" w:firstLine="0"/>
            <w:rPr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pageBreakBefore w:val="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3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