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p>
    <w:p w:rsidR="00000000" w:rsidDel="00000000" w:rsidP="00000000" w:rsidRDefault="00000000" w:rsidRPr="00000000" w14:paraId="00000002">
      <w:pPr>
        <w:spacing w:line="259" w:lineRule="auto"/>
        <w:rPr/>
      </w:pPr>
      <w:r w:rsidDel="00000000" w:rsidR="00000000" w:rsidRPr="00000000">
        <w:rPr>
          <w:rtl w:val="0"/>
        </w:rPr>
        <w:t xml:space="preserve"> </w:t>
      </w:r>
    </w:p>
    <w:p w:rsidR="00000000" w:rsidDel="00000000" w:rsidP="00000000" w:rsidRDefault="00000000" w:rsidRPr="00000000" w14:paraId="00000003">
      <w:pPr>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Governing Board accepts responsibility for providing a means by which the public can hold employees accountable for their actions.  The Board desires that complaints be resolved expeditiously without disrupting the educational process. </w:t>
      </w:r>
    </w:p>
    <w:p w:rsidR="00000000" w:rsidDel="00000000" w:rsidP="00000000" w:rsidRDefault="00000000" w:rsidRPr="00000000" w14:paraId="00000004">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shall develop procedures which permit the public to submit complaints against school employees in an appropriate way.  These procedures shall protect the rights of involved parties.  The Board may serve as an appeals body if the complaint is not resolved. </w:t>
      </w:r>
    </w:p>
    <w:p w:rsidR="00000000" w:rsidDel="00000000" w:rsidP="00000000" w:rsidRDefault="00000000" w:rsidRPr="00000000" w14:paraId="00000006">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prohibits retaliation against complainants.  The Executive Director at his/her discretion may keep a complainant's identity confidential, except to the extent necessary to investigate the complaint.  The school will not investigate anonymous complaints unless it so desires. </w:t>
      </w:r>
    </w:p>
    <w:p w:rsidR="00000000" w:rsidDel="00000000" w:rsidP="00000000" w:rsidRDefault="00000000" w:rsidRPr="00000000" w14:paraId="00000008">
      <w:pPr>
        <w:spacing w:after="54" w:line="259" w:lineRule="auto"/>
        <w:rPr/>
      </w:pPr>
      <w:r w:rsidDel="00000000" w:rsidR="00000000" w:rsidRPr="00000000">
        <w:rPr>
          <w:rtl w:val="0"/>
        </w:rPr>
        <w:t xml:space="preserve"> </w:t>
      </w:r>
    </w:p>
    <w:p w:rsidR="00000000" w:rsidDel="00000000" w:rsidP="00000000" w:rsidRDefault="00000000" w:rsidRPr="00000000" w14:paraId="00000009">
      <w:pPr>
        <w:ind w:left="-5" w:firstLine="0"/>
        <w:rPr/>
      </w:pPr>
      <w:r w:rsidDel="00000000" w:rsidR="00000000" w:rsidRPr="00000000">
        <w:rPr>
          <w:rtl w:val="0"/>
        </w:rPr>
        <w:t xml:space="preserve"> </w:t>
      </w:r>
    </w:p>
    <w:p w:rsidR="00000000" w:rsidDel="00000000" w:rsidP="00000000" w:rsidRDefault="00000000" w:rsidRPr="00000000" w14:paraId="0000000A">
      <w:pPr>
        <w:spacing w:line="259" w:lineRule="auto"/>
        <w:ind w:left="1080" w:firstLine="0"/>
        <w:rPr/>
      </w:pPr>
      <w:r w:rsidDel="00000000" w:rsidR="00000000" w:rsidRPr="00000000">
        <w:rPr>
          <w:rtl w:val="0"/>
        </w:rPr>
        <w:t xml:space="preserve"> </w:t>
      </w:r>
    </w:p>
    <w:p w:rsidR="00000000" w:rsidDel="00000000" w:rsidP="00000000" w:rsidRDefault="00000000" w:rsidRPr="00000000" w14:paraId="0000000B">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12/03/2004</w:t>
      </w:r>
    </w:p>
    <w:p w:rsidR="00000000" w:rsidDel="00000000" w:rsidP="00000000" w:rsidRDefault="00000000" w:rsidRPr="00000000" w14:paraId="00000015">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03/09/2007</w:t>
      </w:r>
    </w:p>
    <w:p w:rsidR="00000000" w:rsidDel="00000000" w:rsidP="00000000" w:rsidRDefault="00000000" w:rsidRPr="00000000" w14:paraId="00000016">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11/12/2021</w:t>
      </w:r>
    </w:p>
    <w:p w:rsidR="00000000" w:rsidDel="00000000" w:rsidP="00000000" w:rsidRDefault="00000000" w:rsidRPr="00000000" w14:paraId="00000017">
      <w:pPr>
        <w:spacing w:line="259" w:lineRule="auto"/>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8">
      <w:pPr>
        <w:spacing w:line="259" w:lineRule="auto"/>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32"/>
          <w:szCs w:val="32"/>
          <w:u w:val="single"/>
        </w:rPr>
      </w:pPr>
      <w:r w:rsidDel="00000000" w:rsidR="00000000" w:rsidRPr="00000000">
        <w:rPr>
          <w:rFonts w:ascii="Arial" w:cs="Arial" w:eastAsia="Arial" w:hAnsi="Arial"/>
          <w:i w:val="1"/>
          <w:sz w:val="20"/>
          <w:szCs w:val="20"/>
          <w:rtl w:val="0"/>
        </w:rPr>
        <w:tab/>
        <w:t xml:space="preserve"> </w:t>
        <w:tab/>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1116"/>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tabs>
          <w:tab w:val="left" w:leader="none" w:pos="990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tabs>
          <w:tab w:val="left" w:leader="none" w:pos="9252"/>
        </w:tabs>
        <w:rPr>
          <w:rFonts w:ascii="Times New Roman" w:cs="Times New Roman" w:eastAsia="Times New Roman" w:hAnsi="Times New Roman"/>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720" w:right="720" w:header="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s>
      <w:rPr>
        <w:color w:val="000000"/>
      </w:rPr>
    </w:pPr>
    <w:r w:rsidDel="00000000" w:rsidR="00000000" w:rsidRPr="00000000">
      <w:rPr>
        <w:sz w:val="22"/>
        <w:szCs w:val="22"/>
        <w:rtl w:val="0"/>
      </w:rPr>
      <w:t xml:space="preserve">2007.1 </w:t>
    </w:r>
    <w:r w:rsidDel="00000000" w:rsidR="00000000" w:rsidRPr="00000000">
      <w:rPr>
        <w:color w:val="000000"/>
        <w:sz w:val="22"/>
        <w:szCs w:val="22"/>
        <w:rtl w:val="0"/>
      </w:rPr>
      <w:t xml:space="preserve">JCS, Inc. </w:t>
    </w:r>
    <w:r w:rsidDel="00000000" w:rsidR="00000000" w:rsidRPr="00000000">
      <w:rPr>
        <w:rFonts w:ascii="Calibri" w:cs="Calibri" w:eastAsia="Calibri" w:hAnsi="Calibri"/>
        <w:color w:val="000000"/>
        <w:sz w:val="22"/>
        <w:szCs w:val="22"/>
        <w:rtl w:val="0"/>
      </w:rPr>
      <w:t xml:space="preserve">Complaint Regarding a School Employee </w:t>
    </w:r>
    <w:r w:rsidDel="00000000" w:rsidR="00000000" w:rsidRPr="00000000">
      <w:rPr>
        <w:sz w:val="22"/>
        <w:szCs w:val="22"/>
        <w:rtl w:val="0"/>
      </w:rPr>
      <w:t xml:space="preserve">Policy</w:t>
    </w:r>
    <w:r w:rsidDel="00000000" w:rsidR="00000000" w:rsidRPr="00000000">
      <w:rPr>
        <w:rFonts w:ascii="Calibri" w:cs="Calibri" w:eastAsia="Calibri" w:hAnsi="Calibri"/>
        <w:color w:val="000000"/>
        <w:sz w:val="22"/>
        <w:szCs w:val="22"/>
        <w:rtl w:val="0"/>
      </w:rPr>
      <w:t xml:space="preserve">       </w:t>
    </w:r>
    <w:r w:rsidDel="00000000" w:rsidR="00000000" w:rsidRPr="00000000">
      <w:rPr>
        <w:color w:val="000000"/>
        <w:sz w:val="22"/>
        <w:szCs w:val="22"/>
        <w:rtl w:val="0"/>
      </w:rPr>
      <w:tab/>
      <w:t xml:space="preserve">  </w:t>
      <w:tab/>
      <w:tab/>
      <w:tab/>
      <w:tab/>
      <w:t xml:space="preserve">Page </w:t>
    </w: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color w:val="000000"/>
        <w:sz w:val="22"/>
        <w:szCs w:val="22"/>
        <w:rtl w:val="0"/>
      </w:rPr>
      <w:t xml:space="preserve"> of </w:t>
    </w:r>
    <w:r w:rsidDel="00000000" w:rsidR="00000000" w:rsidRPr="00000000">
      <w:rPr>
        <w:sz w:val="22"/>
        <w:szCs w:val="22"/>
        <w:rtl w:val="0"/>
      </w:rPr>
      <w:t xml:space="preserve">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JCS, Inc. </w:t>
    </w:r>
    <w:r w:rsidDel="00000000" w:rsidR="00000000" w:rsidRPr="00000000">
      <w:rPr>
        <w:rFonts w:ascii="Calibri" w:cs="Calibri" w:eastAsia="Calibri" w:hAnsi="Calibri"/>
        <w:color w:val="000000"/>
        <w:rtl w:val="0"/>
      </w:rPr>
      <w:t xml:space="preserve">Complaint Regarding a School Employe </w:t>
    </w:r>
    <w:r w:rsidDel="00000000" w:rsidR="00000000" w:rsidRPr="00000000">
      <w:rPr>
        <w:color w:val="000000"/>
        <w:rtl w:val="0"/>
      </w:rPr>
      <w:tab/>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2</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6">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8">
          <w:pPr>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2007.1 Complaint Regarding a School Employee</w:t>
                </w:r>
              </w:p>
              <w:p w:rsidR="00000000" w:rsidDel="00000000" w:rsidP="00000000" w:rsidRDefault="00000000" w:rsidRPr="00000000" w14:paraId="0000002A">
                <w:pPr>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November 12, 2021</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E">
          <w:pPr>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F">
    <w:pPr>
      <w:tabs>
        <w:tab w:val="center" w:leader="none" w:pos="4680"/>
        <w:tab w:val="right" w:leader="none" w:pos="9360"/>
      </w:tabs>
      <w:rPr>
        <w:sz w:val="4"/>
        <w:szCs w:val="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680"/>
        <w:tab w:val="right" w:leader="none" w:pos="9360"/>
      </w:tabs>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2e75b5"/>
      <w:sz w:val="32"/>
      <w:szCs w:val="32"/>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before="40" w:lineRule="auto"/>
    </w:pPr>
    <w:rPr>
      <w:color w:val="1e4d78"/>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