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rFonts w:ascii="Times New Roman" w:cs="Times New Roman" w:eastAsia="Times New Roman" w:hAnsi="Times New Roman"/>
          <w:b w:val="1"/>
          <w:sz w:val="32"/>
          <w:szCs w:val="32"/>
          <w:u w:val="single"/>
        </w:rPr>
      </w:pPr>
      <w:r w:rsidDel="00000000" w:rsidR="00000000" w:rsidRPr="00000000">
        <w:rPr>
          <w:rtl w:val="0"/>
        </w:rPr>
      </w:r>
    </w:p>
    <w:p w:rsidR="00000000" w:rsidDel="00000000" w:rsidP="00000000" w:rsidRDefault="00000000" w:rsidRPr="00000000" w14:paraId="00000002">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32"/>
          <w:szCs w:val="32"/>
          <w:u w:val="single"/>
          <w:rtl w:val="0"/>
        </w:rPr>
        <w:t xml:space="preserve">Procedure:</w:t>
      </w: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numPr>
          <w:ilvl w:val="0"/>
          <w:numId w:val="1"/>
        </w:numPr>
        <w:ind w:left="450" w:hanging="45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Executive Director will present all contract information to the Board for approval prior to entering any agreements.</w:t>
      </w:r>
    </w:p>
    <w:p w:rsidR="00000000" w:rsidDel="00000000" w:rsidP="00000000" w:rsidRDefault="00000000" w:rsidRPr="00000000" w14:paraId="00000005">
      <w:pPr>
        <w:ind w:left="450" w:hanging="45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numPr>
          <w:ilvl w:val="0"/>
          <w:numId w:val="1"/>
        </w:numPr>
        <w:ind w:left="450" w:hanging="45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Executive Director or designee will be given the authority to stamp final documents on behalf of the Board President, only if the monthly expenditure or contract is approved at the Board level, and ratified at the Board meeting.</w:t>
      </w:r>
    </w:p>
    <w:p w:rsidR="00000000" w:rsidDel="00000000" w:rsidP="00000000" w:rsidRDefault="00000000" w:rsidRPr="00000000" w14:paraId="00000007">
      <w:pPr>
        <w:ind w:left="450" w:hanging="45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numPr>
          <w:ilvl w:val="0"/>
          <w:numId w:val="1"/>
        </w:numPr>
        <w:ind w:left="450" w:hanging="45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Executive Director or designee will have the authority to approve stipends for teachers based on the following criteria:  school improvement projects and assignments, including teaching, tutoring, or curriculum development, and set up of learning centers.</w:t>
      </w:r>
    </w:p>
    <w:p w:rsidR="00000000" w:rsidDel="00000000" w:rsidP="00000000" w:rsidRDefault="00000000" w:rsidRPr="00000000" w14:paraId="00000009">
      <w:pPr>
        <w:ind w:left="450" w:hanging="45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numPr>
          <w:ilvl w:val="0"/>
          <w:numId w:val="1"/>
        </w:numPr>
        <w:ind w:left="450" w:hanging="45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Executive Director will present a compilation of all Board President stamped approvals to the Board for review at least three days prior to the Board meeting.  The transaction summary will be presented for ratification at each Board meeting.  Ratifications will be placed on the consent agenda unless otherwise indicated.</w:t>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Original Procedure: 06/04/02</w:t>
      </w:r>
    </w:p>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Revised Procedure: 09/10/09</w:t>
      </w:r>
    </w:p>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Revised Procedure: 06/05/2020</w:t>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tl w:val="0"/>
        </w:rPr>
      </w:r>
    </w:p>
    <w:sectPr>
      <w:headerReference r:id="rId6" w:type="first"/>
      <w:footerReference r:id="rId7" w:type="default"/>
      <w:footerReference r:id="rId8" w:type="first"/>
      <w:footerReference r:id="rId9" w:type="even"/>
      <w:pgSz w:h="15840" w:w="12240" w:orient="portrait"/>
      <w:pgMar w:bottom="720" w:top="720" w:left="720" w:right="720" w:header="720" w:footer="57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sz w:val="22"/>
        <w:szCs w:val="22"/>
        <w:rtl w:val="0"/>
      </w:rPr>
      <w:t xml:space="preserve">7011.2 Board Authorization Administrative Regulations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sz w:val="22"/>
        <w:szCs w:val="22"/>
        <w:rtl w:val="0"/>
      </w:rPr>
      <w:tab/>
      <w:tab/>
      <w:tab/>
      <w:tab/>
      <w:tab/>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Page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w:t>
    </w:r>
    <w:r w:rsidDel="00000000" w:rsidR="00000000" w:rsidRPr="00000000">
      <w:rPr>
        <w:sz w:val="22"/>
        <w:szCs w:val="22"/>
        <w:rtl w:val="0"/>
      </w:rPr>
      <w:t xml:space="preserve">1</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t xml:space="preserve"># ____ JCS, Inc. ___ Procedure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ab/>
      <w:tab/>
      <w:tab/>
      <w:tab/>
      <w:tab/>
      <w:tab/>
      <w:tab/>
      <w:t xml:space="preserve">Page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of 3</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pageBreakBefore w:val="0"/>
      <w:rPr>
        <w:rFonts w:ascii="Arial" w:cs="Arial" w:eastAsia="Arial" w:hAnsi="Arial"/>
        <w:sz w:val="4"/>
        <w:szCs w:val="4"/>
      </w:rPr>
    </w:pPr>
    <w:r w:rsidDel="00000000" w:rsidR="00000000" w:rsidRPr="00000000">
      <w:rPr>
        <w:rtl w:val="0"/>
      </w:rPr>
    </w:r>
  </w:p>
  <w:tbl>
    <w:tblPr>
      <w:tblStyle w:val="Table1"/>
      <w:tblW w:w="108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35"/>
      <w:gridCol w:w="8565"/>
      <w:tblGridChange w:id="0">
        <w:tblGrid>
          <w:gridCol w:w="2235"/>
          <w:gridCol w:w="8565"/>
        </w:tblGrid>
      </w:tblGridChange>
    </w:tblGrid>
    <w:tr>
      <w:trPr>
        <w:cantSplit w:val="0"/>
        <w:trHeight w:val="1590"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36.0" w:type="dxa"/>
            <w:left w:w="36.0" w:type="dxa"/>
            <w:bottom w:w="36.0" w:type="dxa"/>
            <w:right w:w="36.0" w:type="dxa"/>
          </w:tcMar>
          <w:vAlign w:val="bottom"/>
        </w:tcPr>
        <w:p w:rsidR="00000000" w:rsidDel="00000000" w:rsidP="00000000" w:rsidRDefault="00000000" w:rsidRPr="00000000" w14:paraId="00000021">
          <w:pPr>
            <w:rPr>
              <w:b w:val="1"/>
              <w:color w:val="1e4d78"/>
              <w:sz w:val="22"/>
              <w:szCs w:val="22"/>
            </w:rPr>
          </w:pPr>
          <w:r w:rsidDel="00000000" w:rsidR="00000000" w:rsidRPr="00000000">
            <w:rPr>
              <w:rFonts w:ascii="Arial" w:cs="Arial" w:eastAsia="Arial" w:hAnsi="Arial"/>
              <w:b w:val="1"/>
              <w:color w:val="434343"/>
              <w:sz w:val="22"/>
              <w:szCs w:val="22"/>
            </w:rPr>
            <w:drawing>
              <wp:inline distB="114300" distT="114300" distL="114300" distR="114300">
                <wp:extent cx="938213" cy="805447"/>
                <wp:effectExtent b="12700" l="12700" r="12700" t="127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38213" cy="805447"/>
                        </a:xfrm>
                        <a:prstGeom prst="rect"/>
                        <a:ln w="12700">
                          <a:solidFill>
                            <a:srgbClr val="CC0000"/>
                          </a:solidFill>
                          <a:prstDash val="solid"/>
                        </a:ln>
                      </pic:spPr>
                    </pic:pic>
                  </a:graphicData>
                </a:graphic>
              </wp:inline>
            </w:drawing>
          </w:r>
          <w:r w:rsidDel="00000000" w:rsidR="00000000" w:rsidRPr="00000000">
            <w:rPr>
              <w:rtl w:val="0"/>
            </w:rPr>
          </w:r>
        </w:p>
      </w:tc>
      <w:tc>
        <w:tcPr>
          <w:vMerge w:val="restart"/>
          <w:tcBorders>
            <w:top w:color="ffffff" w:space="0" w:sz="8" w:val="single"/>
            <w:left w:color="ffffff" w:space="0" w:sz="8" w:val="single"/>
            <w:right w:color="ffffff" w:space="0" w:sz="8" w:val="single"/>
          </w:tcBorders>
          <w:shd w:fill="auto" w:val="clear"/>
          <w:tcMar>
            <w:top w:w="36.0" w:type="dxa"/>
            <w:left w:w="36.0" w:type="dxa"/>
            <w:bottom w:w="36.0" w:type="dxa"/>
            <w:right w:w="36.0" w:type="dxa"/>
          </w:tcMar>
        </w:tcPr>
        <w:p w:rsidR="00000000" w:rsidDel="00000000" w:rsidP="00000000" w:rsidRDefault="00000000" w:rsidRPr="00000000" w14:paraId="00000022">
          <w:pPr>
            <w:pageBreakBefore w:val="0"/>
            <w:widowControl w:val="0"/>
            <w:ind w:left="0" w:firstLine="0"/>
            <w:rPr>
              <w:b w:val="1"/>
              <w:color w:val="434343"/>
              <w:sz w:val="4"/>
              <w:szCs w:val="4"/>
            </w:rPr>
          </w:pPr>
          <w:r w:rsidDel="00000000" w:rsidR="00000000" w:rsidRPr="00000000">
            <w:rPr>
              <w:rtl w:val="0"/>
            </w:rPr>
          </w:r>
        </w:p>
        <w:tbl>
          <w:tblPr>
            <w:tblStyle w:val="Table2"/>
            <w:tblW w:w="8403.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01.5"/>
            <w:gridCol w:w="4201.5"/>
            <w:tblGridChange w:id="0">
              <w:tblGrid>
                <w:gridCol w:w="4201.5"/>
                <w:gridCol w:w="4201.5"/>
              </w:tblGrid>
            </w:tblGridChange>
          </w:tblGrid>
          <w:tr>
            <w:trPr>
              <w:cantSplit w:val="0"/>
              <w:trHeight w:val="480" w:hRule="atLeast"/>
              <w:tblHeader w:val="0"/>
            </w:trPr>
            <w:tc>
              <w:tcPr>
                <w:gridSpan w:val="2"/>
                <w:tcBorders>
                  <w:bottom w:color="ffffff" w:space="0" w:sz="8" w:val="single"/>
                  <w:right w:color="ffffff"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3">
                <w:pPr>
                  <w:pageBreakBefore w:val="0"/>
                  <w:widowControl w:val="0"/>
                  <w:rPr>
                    <w:rFonts w:ascii="Times New Roman" w:cs="Times New Roman" w:eastAsia="Times New Roman" w:hAnsi="Times New Roman"/>
                    <w:b w:val="1"/>
                    <w:color w:val="1e4d78"/>
                    <w:sz w:val="30"/>
                    <w:szCs w:val="30"/>
                  </w:rPr>
                </w:pPr>
                <w:r w:rsidDel="00000000" w:rsidR="00000000" w:rsidRPr="00000000">
                  <w:rPr>
                    <w:rFonts w:ascii="Times New Roman" w:cs="Times New Roman" w:eastAsia="Times New Roman" w:hAnsi="Times New Roman"/>
                    <w:b w:val="1"/>
                    <w:color w:val="1e4d78"/>
                    <w:sz w:val="28"/>
                    <w:szCs w:val="28"/>
                    <w:rtl w:val="0"/>
                  </w:rPr>
                  <w:t xml:space="preserve">7011.2 Board Authorization Administrative Regulations</w:t>
                </w:r>
                <w:r w:rsidDel="00000000" w:rsidR="00000000" w:rsidRPr="00000000">
                  <w:rPr>
                    <w:rtl w:val="0"/>
                  </w:rPr>
                </w:r>
              </w:p>
              <w:p w:rsidR="00000000" w:rsidDel="00000000" w:rsidP="00000000" w:rsidRDefault="00000000" w:rsidRPr="00000000" w14:paraId="00000024">
                <w:pPr>
                  <w:pageBreakBefore w:val="0"/>
                  <w:widowControl w:val="0"/>
                  <w:rPr>
                    <w:rFonts w:ascii="Times New Roman" w:cs="Times New Roman" w:eastAsia="Times New Roman" w:hAnsi="Times New Roman"/>
                    <w:b w:val="1"/>
                    <w:color w:val="1e4d78"/>
                    <w:sz w:val="28"/>
                    <w:szCs w:val="28"/>
                  </w:rPr>
                </w:pPr>
                <w:r w:rsidDel="00000000" w:rsidR="00000000" w:rsidRPr="00000000">
                  <w:rPr>
                    <w:rtl w:val="0"/>
                  </w:rPr>
                </w:r>
              </w:p>
            </w:tc>
          </w:tr>
          <w:tr>
            <w:trPr>
              <w:cantSplit w:val="0"/>
              <w:trHeight w:val="480" w:hRule="atLeast"/>
              <w:tblHeader w:val="0"/>
            </w:trPr>
            <w:tc>
              <w:tcPr>
                <w:gridSpan w:val="2"/>
                <w:tcBorders>
                  <w:top w:color="ffffff" w:space="0" w:sz="8" w:val="single"/>
                  <w:right w:color="ffffff"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6">
                <w:pPr>
                  <w:pageBreakBefore w:val="0"/>
                  <w:widowControl w:val="0"/>
                  <w:rPr>
                    <w:rFonts w:ascii="Times New Roman" w:cs="Times New Roman" w:eastAsia="Times New Roman" w:hAnsi="Times New Roman"/>
                    <w:b w:val="1"/>
                    <w:color w:val="1e4d78"/>
                    <w:sz w:val="28"/>
                    <w:szCs w:val="28"/>
                  </w:rPr>
                </w:pPr>
                <w:r w:rsidDel="00000000" w:rsidR="00000000" w:rsidRPr="00000000">
                  <w:rPr>
                    <w:rFonts w:ascii="Times New Roman" w:cs="Times New Roman" w:eastAsia="Times New Roman" w:hAnsi="Times New Roman"/>
                    <w:b w:val="1"/>
                    <w:color w:val="1e4d78"/>
                    <w:sz w:val="28"/>
                    <w:szCs w:val="28"/>
                    <w:rtl w:val="0"/>
                  </w:rPr>
                  <w:t xml:space="preserve">Effective Date: June 5, 2020</w:t>
                </w:r>
              </w:p>
            </w:tc>
          </w:tr>
        </w:tbl>
        <w:p w:rsidR="00000000" w:rsidDel="00000000" w:rsidP="00000000" w:rsidRDefault="00000000" w:rsidRPr="00000000" w14:paraId="00000028">
          <w:pPr>
            <w:pageBreakBefore w:val="0"/>
            <w:widowControl w:val="0"/>
            <w:ind w:left="90" w:firstLine="0"/>
            <w:rPr>
              <w:b w:val="1"/>
              <w:color w:val="434343"/>
              <w:sz w:val="16"/>
              <w:szCs w:val="16"/>
            </w:rPr>
          </w:pPr>
          <w:r w:rsidDel="00000000" w:rsidR="00000000" w:rsidRPr="00000000">
            <w:rPr>
              <w:rtl w:val="0"/>
            </w:rPr>
          </w:r>
        </w:p>
      </w:tc>
    </w:tr>
    <w:tr>
      <w:trPr>
        <w:cantSplit w:val="0"/>
        <w:trHeight w:val="615"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36.0" w:type="dxa"/>
            <w:left w:w="36.0" w:type="dxa"/>
            <w:bottom w:w="36.0" w:type="dxa"/>
            <w:right w:w="36.0" w:type="dxa"/>
          </w:tcMar>
          <w:vAlign w:val="top"/>
        </w:tcPr>
        <w:p w:rsidR="00000000" w:rsidDel="00000000" w:rsidP="00000000" w:rsidRDefault="00000000" w:rsidRPr="00000000" w14:paraId="00000029">
          <w:pPr>
            <w:pageBreakBefore w:val="0"/>
            <w:rPr>
              <w:rFonts w:ascii="Arial" w:cs="Arial" w:eastAsia="Arial" w:hAnsi="Arial"/>
              <w:b w:val="1"/>
              <w:color w:val="434343"/>
              <w:sz w:val="22"/>
              <w:szCs w:val="22"/>
            </w:rPr>
          </w:pPr>
          <w:r w:rsidDel="00000000" w:rsidR="00000000" w:rsidRPr="00000000">
            <w:rPr>
              <w:b w:val="1"/>
              <w:color w:val="1e4d78"/>
              <w:sz w:val="22"/>
              <w:szCs w:val="22"/>
              <w:rtl w:val="0"/>
            </w:rPr>
            <w:t xml:space="preserve">JCS-Inc. Administrative Regulations</w:t>
          </w:r>
          <w:r w:rsidDel="00000000" w:rsidR="00000000" w:rsidRPr="00000000">
            <w:rPr>
              <w:rtl w:val="0"/>
            </w:rPr>
          </w:r>
        </w:p>
      </w:tc>
      <w:tc>
        <w:tcPr>
          <w:vMerge w:val="continue"/>
          <w:tcBorders>
            <w:left w:color="ffffff" w:space="0" w:sz="8" w:val="single"/>
            <w:bottom w:color="ffffff" w:space="0" w:sz="8" w:val="single"/>
            <w:right w:color="ffffff" w:space="0" w:sz="8" w:val="single"/>
          </w:tcBorders>
          <w:shd w:fill="auto" w:val="clear"/>
          <w:tcMar>
            <w:top w:w="36.0" w:type="dxa"/>
            <w:left w:w="36.0" w:type="dxa"/>
            <w:bottom w:w="36.0" w:type="dxa"/>
            <w:right w:w="36.0" w:type="dxa"/>
          </w:tcMar>
        </w:tcPr>
        <w:p w:rsidR="00000000" w:rsidDel="00000000" w:rsidP="00000000" w:rsidRDefault="00000000" w:rsidRPr="00000000" w14:paraId="0000002A">
          <w:pPr>
            <w:pageBreakBefore w:val="0"/>
            <w:widowControl w:val="0"/>
            <w:spacing w:after="0" w:before="0" w:line="240" w:lineRule="auto"/>
            <w:ind w:left="0" w:firstLine="0"/>
            <w:rPr>
              <w:b w:val="1"/>
              <w:color w:val="434343"/>
              <w:sz w:val="16"/>
              <w:szCs w:val="16"/>
            </w:rPr>
          </w:pPr>
          <w:r w:rsidDel="00000000" w:rsidR="00000000" w:rsidRPr="00000000">
            <w:rPr>
              <w:rtl w:val="0"/>
            </w:rPr>
          </w:r>
        </w:p>
      </w:tc>
    </w:tr>
  </w:tbl>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sz w:val="4"/>
        <w:szCs w:val="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240" w:lineRule="auto"/>
    </w:pPr>
    <w:rPr>
      <w:rFonts w:ascii="Calibri" w:cs="Calibri" w:eastAsia="Calibri" w:hAnsi="Calibri"/>
      <w:color w:val="2e75b5"/>
      <w:sz w:val="32"/>
      <w:szCs w:val="32"/>
    </w:rPr>
  </w:style>
  <w:style w:type="paragraph" w:styleId="Heading2">
    <w:name w:val="heading 2"/>
    <w:basedOn w:val="Normal"/>
    <w:next w:val="Normal"/>
    <w:pPr>
      <w:pageBreakBefore w:val="0"/>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before="40" w:lineRule="auto"/>
    </w:pPr>
    <w:rPr>
      <w:rFonts w:ascii="Calibri" w:cs="Calibri" w:eastAsia="Calibri" w:hAnsi="Calibri"/>
      <w:i w:val="1"/>
      <w:color w:val="2e75b5"/>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before="40" w:lineRule="auto"/>
    </w:pPr>
    <w:rPr>
      <w:rFonts w:ascii="Calibri" w:cs="Calibri" w:eastAsia="Calibri" w:hAnsi="Calibri"/>
      <w:color w:val="1e4d78"/>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3.xml"/><Relationship Id="rId8"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