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270"/>
        </w:tabs>
        <w:ind w:left="0" w:firstLine="0"/>
        <w:jc w:val="both"/>
        <w:rPr>
          <w:b w:val="1"/>
          <w:sz w:val="24"/>
          <w:szCs w:val="24"/>
        </w:rPr>
      </w:pPr>
      <w:r w:rsidDel="00000000" w:rsidR="00000000" w:rsidRPr="00000000">
        <w:rPr>
          <w:b w:val="1"/>
          <w:sz w:val="32"/>
          <w:szCs w:val="32"/>
          <w:u w:val="single"/>
          <w:rtl w:val="0"/>
        </w:rPr>
        <w:t xml:space="preserve">Policy:</w:t>
      </w:r>
      <w:r w:rsidDel="00000000" w:rsidR="00000000" w:rsidRPr="00000000">
        <w:rPr>
          <w:sz w:val="24"/>
          <w:szCs w:val="24"/>
          <w:rtl w:val="0"/>
        </w:rPr>
        <w:tab/>
        <w:t xml:space="preserve">      </w:t>
      </w:r>
      <w:r w:rsidDel="00000000" w:rsidR="00000000" w:rsidRPr="00000000">
        <w:rPr>
          <w:b w:val="1"/>
          <w:sz w:val="24"/>
          <w:szCs w:val="24"/>
          <w:rtl w:val="0"/>
        </w:rPr>
        <w:tab/>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widowControl w:val="0"/>
        <w:rPr>
          <w:sz w:val="24"/>
          <w:szCs w:val="24"/>
        </w:rPr>
      </w:pPr>
      <w:r w:rsidDel="00000000" w:rsidR="00000000" w:rsidRPr="00000000">
        <w:rPr>
          <w:sz w:val="24"/>
          <w:szCs w:val="24"/>
          <w:rtl w:val="0"/>
        </w:rPr>
        <w:t xml:space="preserve">The Governing Board recognizes the need to establish a process to allow employees and job applicants to have their concerns heard in an expeditious and unbiased manner. The Board expects that employees will make every effort to resolve complaints and disagreements informally before filing a formal complaint.</w:t>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The Board prohibits retaliation against complainants. The Executive Director or designee may keep a complainant's identity confidential, except to the extent necessary to investigate the complaint. </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widowControl w:val="0"/>
        <w:rPr>
          <w:sz w:val="24"/>
          <w:szCs w:val="24"/>
        </w:rPr>
      </w:pPr>
      <w:r w:rsidDel="00000000" w:rsidR="00000000" w:rsidRPr="00000000">
        <w:rPr>
          <w:sz w:val="24"/>
          <w:szCs w:val="24"/>
          <w:rtl w:val="0"/>
        </w:rPr>
        <w:t xml:space="preserve">All matters related to a complaint shall be kept confidential and any document, communication, or record regarding the complaint shall be placed in a separate file and shall not be placed in an employee's personnel file.</w:t>
      </w:r>
    </w:p>
    <w:p w:rsidR="00000000" w:rsidDel="00000000" w:rsidP="00000000" w:rsidRDefault="00000000" w:rsidRPr="00000000" w14:paraId="00000008">
      <w:pPr>
        <w:widowControl w:val="0"/>
        <w:rPr>
          <w:sz w:val="24"/>
          <w:szCs w:val="24"/>
        </w:rPr>
      </w:pPr>
      <w:r w:rsidDel="00000000" w:rsidR="00000000" w:rsidRPr="00000000">
        <w:rPr>
          <w:rtl w:val="0"/>
        </w:rPr>
      </w:r>
    </w:p>
    <w:p w:rsidR="00000000" w:rsidDel="00000000" w:rsidP="00000000" w:rsidRDefault="00000000" w:rsidRPr="00000000" w14:paraId="00000009">
      <w:pPr>
        <w:widowControl w:val="0"/>
        <w:rPr>
          <w:sz w:val="24"/>
          <w:szCs w:val="24"/>
        </w:rPr>
      </w:pPr>
      <w:r w:rsidDel="00000000" w:rsidR="00000000" w:rsidRPr="00000000">
        <w:rPr>
          <w:rtl w:val="0"/>
        </w:rPr>
      </w:r>
    </w:p>
    <w:p w:rsidR="00000000" w:rsidDel="00000000" w:rsidP="00000000" w:rsidRDefault="00000000" w:rsidRPr="00000000" w14:paraId="0000000A">
      <w:pPr>
        <w:widowControl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B">
      <w:pPr>
        <w:widowControl w:val="0"/>
        <w:rPr>
          <w:sz w:val="24"/>
          <w:szCs w:val="24"/>
        </w:rPr>
      </w:pPr>
      <w:bookmarkStart w:colFirst="0" w:colLast="0" w:name="_w4r68fxokcsy" w:id="1"/>
      <w:bookmarkEnd w:id="1"/>
      <w:r w:rsidDel="00000000" w:rsidR="00000000" w:rsidRPr="00000000">
        <w:rPr>
          <w:rtl w:val="0"/>
        </w:rPr>
      </w:r>
    </w:p>
    <w:p w:rsidR="00000000" w:rsidDel="00000000" w:rsidP="00000000" w:rsidRDefault="00000000" w:rsidRPr="00000000" w14:paraId="0000000C">
      <w:pPr>
        <w:widowControl w:val="0"/>
        <w:rPr>
          <w:sz w:val="24"/>
          <w:szCs w:val="24"/>
        </w:rPr>
      </w:pPr>
      <w:bookmarkStart w:colFirst="0" w:colLast="0" w:name="_v2rl1cgkh48s" w:id="2"/>
      <w:bookmarkEnd w:id="2"/>
      <w:r w:rsidDel="00000000" w:rsidR="00000000" w:rsidRPr="00000000">
        <w:rPr>
          <w:rtl w:val="0"/>
        </w:rPr>
      </w:r>
    </w:p>
    <w:p w:rsidR="00000000" w:rsidDel="00000000" w:rsidP="00000000" w:rsidRDefault="00000000" w:rsidRPr="00000000" w14:paraId="0000000D">
      <w:pPr>
        <w:widowControl w:val="0"/>
        <w:rPr>
          <w:sz w:val="24"/>
          <w:szCs w:val="24"/>
        </w:rPr>
      </w:pPr>
      <w:bookmarkStart w:colFirst="0" w:colLast="0" w:name="_jj8dg8qo0tm7" w:id="3"/>
      <w:bookmarkEnd w:id="3"/>
      <w:r w:rsidDel="00000000" w:rsidR="00000000" w:rsidRPr="00000000">
        <w:rPr>
          <w:rtl w:val="0"/>
        </w:rPr>
      </w:r>
    </w:p>
    <w:p w:rsidR="00000000" w:rsidDel="00000000" w:rsidP="00000000" w:rsidRDefault="00000000" w:rsidRPr="00000000" w14:paraId="0000000E">
      <w:pPr>
        <w:widowControl w:val="0"/>
        <w:rPr>
          <w:sz w:val="24"/>
          <w:szCs w:val="24"/>
        </w:rPr>
      </w:pPr>
      <w:bookmarkStart w:colFirst="0" w:colLast="0" w:name="_6bo61jq6frwm" w:id="4"/>
      <w:bookmarkEnd w:id="4"/>
      <w:r w:rsidDel="00000000" w:rsidR="00000000" w:rsidRPr="00000000">
        <w:rPr>
          <w:rtl w:val="0"/>
        </w:rPr>
      </w:r>
    </w:p>
    <w:p w:rsidR="00000000" w:rsidDel="00000000" w:rsidP="00000000" w:rsidRDefault="00000000" w:rsidRPr="00000000" w14:paraId="0000000F">
      <w:pPr>
        <w:widowControl w:val="0"/>
        <w:rPr>
          <w:sz w:val="24"/>
          <w:szCs w:val="24"/>
        </w:rPr>
      </w:pPr>
      <w:bookmarkStart w:colFirst="0" w:colLast="0" w:name="_36pxsd80a05" w:id="5"/>
      <w:bookmarkEnd w:id="5"/>
      <w:r w:rsidDel="00000000" w:rsidR="00000000" w:rsidRPr="00000000">
        <w:rPr>
          <w:rtl w:val="0"/>
        </w:rPr>
      </w:r>
    </w:p>
    <w:p w:rsidR="00000000" w:rsidDel="00000000" w:rsidP="00000000" w:rsidRDefault="00000000" w:rsidRPr="00000000" w14:paraId="00000010">
      <w:pPr>
        <w:widowControl w:val="0"/>
        <w:rPr>
          <w:sz w:val="24"/>
          <w:szCs w:val="24"/>
        </w:rPr>
      </w:pPr>
      <w:bookmarkStart w:colFirst="0" w:colLast="0" w:name="_vnuf4l1rap5m" w:id="6"/>
      <w:bookmarkEnd w:id="6"/>
      <w:r w:rsidDel="00000000" w:rsidR="00000000" w:rsidRPr="00000000">
        <w:rPr>
          <w:rtl w:val="0"/>
        </w:rPr>
      </w:r>
    </w:p>
    <w:p w:rsidR="00000000" w:rsidDel="00000000" w:rsidP="00000000" w:rsidRDefault="00000000" w:rsidRPr="00000000" w14:paraId="00000011">
      <w:pPr>
        <w:widowControl w:val="0"/>
        <w:rPr>
          <w:sz w:val="24"/>
          <w:szCs w:val="24"/>
        </w:rPr>
      </w:pPr>
      <w:bookmarkStart w:colFirst="0" w:colLast="0" w:name="_plozx63lr9k1" w:id="7"/>
      <w:bookmarkEnd w:id="7"/>
      <w:r w:rsidDel="00000000" w:rsidR="00000000" w:rsidRPr="00000000">
        <w:rPr>
          <w:rtl w:val="0"/>
        </w:rPr>
      </w:r>
    </w:p>
    <w:p w:rsidR="00000000" w:rsidDel="00000000" w:rsidP="00000000" w:rsidRDefault="00000000" w:rsidRPr="00000000" w14:paraId="00000012">
      <w:pPr>
        <w:widowControl w:val="0"/>
        <w:rPr>
          <w:sz w:val="24"/>
          <w:szCs w:val="24"/>
        </w:rPr>
      </w:pPr>
      <w:bookmarkStart w:colFirst="0" w:colLast="0" w:name="_mh4ck3r24v6y" w:id="8"/>
      <w:bookmarkEnd w:id="8"/>
      <w:r w:rsidDel="00000000" w:rsidR="00000000" w:rsidRPr="00000000">
        <w:rPr>
          <w:rtl w:val="0"/>
        </w:rPr>
      </w:r>
    </w:p>
    <w:p w:rsidR="00000000" w:rsidDel="00000000" w:rsidP="00000000" w:rsidRDefault="00000000" w:rsidRPr="00000000" w14:paraId="00000013">
      <w:pPr>
        <w:widowControl w:val="0"/>
        <w:rPr>
          <w:sz w:val="24"/>
          <w:szCs w:val="24"/>
        </w:rPr>
      </w:pPr>
      <w:bookmarkStart w:colFirst="0" w:colLast="0" w:name="_kt5hvfcaghcl" w:id="9"/>
      <w:bookmarkEnd w:id="9"/>
      <w:r w:rsidDel="00000000" w:rsidR="00000000" w:rsidRPr="00000000">
        <w:rPr>
          <w:rtl w:val="0"/>
        </w:rPr>
      </w:r>
    </w:p>
    <w:p w:rsidR="00000000" w:rsidDel="00000000" w:rsidP="00000000" w:rsidRDefault="00000000" w:rsidRPr="00000000" w14:paraId="00000014">
      <w:pPr>
        <w:widowControl w:val="0"/>
        <w:rPr>
          <w:sz w:val="24"/>
          <w:szCs w:val="24"/>
        </w:rPr>
      </w:pPr>
      <w:bookmarkStart w:colFirst="0" w:colLast="0" w:name="_88fjcxgewh7" w:id="10"/>
      <w:bookmarkEnd w:id="10"/>
      <w:r w:rsidDel="00000000" w:rsidR="00000000" w:rsidRPr="00000000">
        <w:rPr>
          <w:rtl w:val="0"/>
        </w:rPr>
      </w:r>
    </w:p>
    <w:p w:rsidR="00000000" w:rsidDel="00000000" w:rsidP="00000000" w:rsidRDefault="00000000" w:rsidRPr="00000000" w14:paraId="00000015">
      <w:pPr>
        <w:widowControl w:val="0"/>
        <w:rPr>
          <w:sz w:val="24"/>
          <w:szCs w:val="24"/>
        </w:rPr>
      </w:pPr>
      <w:bookmarkStart w:colFirst="0" w:colLast="0" w:name="_bxtmvmndlx8" w:id="11"/>
      <w:bookmarkEnd w:id="11"/>
      <w:r w:rsidDel="00000000" w:rsidR="00000000" w:rsidRPr="00000000">
        <w:rPr>
          <w:rtl w:val="0"/>
        </w:rPr>
      </w:r>
    </w:p>
    <w:p w:rsidR="00000000" w:rsidDel="00000000" w:rsidP="00000000" w:rsidRDefault="00000000" w:rsidRPr="00000000" w14:paraId="00000016">
      <w:pPr>
        <w:widowControl w:val="0"/>
        <w:rPr>
          <w:sz w:val="24"/>
          <w:szCs w:val="24"/>
        </w:rPr>
      </w:pPr>
      <w:bookmarkStart w:colFirst="0" w:colLast="0" w:name="_rchucntc47fg" w:id="12"/>
      <w:bookmarkEnd w:id="12"/>
      <w:r w:rsidDel="00000000" w:rsidR="00000000" w:rsidRPr="00000000">
        <w:rPr>
          <w:rtl w:val="0"/>
        </w:rPr>
      </w:r>
    </w:p>
    <w:p w:rsidR="00000000" w:rsidDel="00000000" w:rsidP="00000000" w:rsidRDefault="00000000" w:rsidRPr="00000000" w14:paraId="00000017">
      <w:pPr>
        <w:widowControl w:val="0"/>
        <w:rPr>
          <w:sz w:val="24"/>
          <w:szCs w:val="24"/>
        </w:rPr>
      </w:pPr>
      <w:bookmarkStart w:colFirst="0" w:colLast="0" w:name="_qkt2epy8rcra" w:id="13"/>
      <w:bookmarkEnd w:id="13"/>
      <w:r w:rsidDel="00000000" w:rsidR="00000000" w:rsidRPr="00000000">
        <w:rPr>
          <w:rtl w:val="0"/>
        </w:rPr>
      </w:r>
    </w:p>
    <w:p w:rsidR="00000000" w:rsidDel="00000000" w:rsidP="00000000" w:rsidRDefault="00000000" w:rsidRPr="00000000" w14:paraId="00000018">
      <w:pPr>
        <w:widowControl w:val="0"/>
        <w:rPr>
          <w:sz w:val="24"/>
          <w:szCs w:val="24"/>
        </w:rPr>
      </w:pPr>
      <w:bookmarkStart w:colFirst="0" w:colLast="0" w:name="_6b1c01ku3kor" w:id="14"/>
      <w:bookmarkEnd w:id="14"/>
      <w:r w:rsidDel="00000000" w:rsidR="00000000" w:rsidRPr="00000000">
        <w:rPr>
          <w:rtl w:val="0"/>
        </w:rPr>
      </w:r>
    </w:p>
    <w:p w:rsidR="00000000" w:rsidDel="00000000" w:rsidP="00000000" w:rsidRDefault="00000000" w:rsidRPr="00000000" w14:paraId="00000019">
      <w:pPr>
        <w:widowControl w:val="0"/>
        <w:rPr>
          <w:sz w:val="24"/>
          <w:szCs w:val="24"/>
        </w:rPr>
      </w:pPr>
      <w:bookmarkStart w:colFirst="0" w:colLast="0" w:name="_y981n1229e0f" w:id="15"/>
      <w:bookmarkEnd w:id="15"/>
      <w:r w:rsidDel="00000000" w:rsidR="00000000" w:rsidRPr="00000000">
        <w:rPr>
          <w:rtl w:val="0"/>
        </w:rPr>
      </w:r>
    </w:p>
    <w:p w:rsidR="00000000" w:rsidDel="00000000" w:rsidP="00000000" w:rsidRDefault="00000000" w:rsidRPr="00000000" w14:paraId="0000001A">
      <w:pPr>
        <w:widowControl w:val="0"/>
        <w:rPr>
          <w:sz w:val="24"/>
          <w:szCs w:val="24"/>
        </w:rPr>
      </w:pPr>
      <w:bookmarkStart w:colFirst="0" w:colLast="0" w:name="_bwqhrwl93wn5" w:id="16"/>
      <w:bookmarkEnd w:id="16"/>
      <w:r w:rsidDel="00000000" w:rsidR="00000000" w:rsidRPr="00000000">
        <w:rPr>
          <w:rtl w:val="0"/>
        </w:rPr>
      </w:r>
    </w:p>
    <w:p w:rsidR="00000000" w:rsidDel="00000000" w:rsidP="00000000" w:rsidRDefault="00000000" w:rsidRPr="00000000" w14:paraId="0000001B">
      <w:pPr>
        <w:widowControl w:val="0"/>
        <w:rPr>
          <w:sz w:val="24"/>
          <w:szCs w:val="24"/>
        </w:rPr>
      </w:pPr>
      <w:bookmarkStart w:colFirst="0" w:colLast="0" w:name="_hjhoa3hhryjp" w:id="17"/>
      <w:bookmarkEnd w:id="17"/>
      <w:r w:rsidDel="00000000" w:rsidR="00000000" w:rsidRPr="00000000">
        <w:rPr>
          <w:rtl w:val="0"/>
        </w:rPr>
      </w:r>
    </w:p>
    <w:p w:rsidR="00000000" w:rsidDel="00000000" w:rsidP="00000000" w:rsidRDefault="00000000" w:rsidRPr="00000000" w14:paraId="0000001C">
      <w:pPr>
        <w:widowControl w:val="0"/>
        <w:rPr>
          <w:sz w:val="24"/>
          <w:szCs w:val="24"/>
        </w:rPr>
      </w:pPr>
      <w:bookmarkStart w:colFirst="0" w:colLast="0" w:name="_xbb4ecc45z9e" w:id="18"/>
      <w:bookmarkEnd w:id="18"/>
      <w:r w:rsidDel="00000000" w:rsidR="00000000" w:rsidRPr="00000000">
        <w:rPr>
          <w:sz w:val="24"/>
          <w:szCs w:val="24"/>
          <w:rtl w:val="0"/>
        </w:rPr>
        <w:t xml:space="preserve">Original Policy: 06/05/09</w:t>
      </w:r>
    </w:p>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Revised Policy: 11/12/2021</w:t>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8029.1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Whistleblower Policy</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ab/>
      <w:tab/>
      <w:tab/>
      <w:tab/>
      <w:tab/>
      <w:tab/>
      <w:tab/>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3">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color w:val="073763"/>
                    <w:sz w:val="28"/>
                    <w:szCs w:val="28"/>
                  </w:rPr>
                </w:pPr>
                <w:r w:rsidDel="00000000" w:rsidR="00000000" w:rsidRPr="00000000">
                  <w:rPr>
                    <w:b w:val="1"/>
                    <w:color w:val="073763"/>
                    <w:sz w:val="28"/>
                    <w:szCs w:val="28"/>
                    <w:rtl w:val="0"/>
                  </w:rPr>
                  <w:t xml:space="preserve">8029.1 Whistleblower Policy</w:t>
                </w:r>
              </w:p>
              <w:p w:rsidR="00000000" w:rsidDel="00000000" w:rsidP="00000000" w:rsidRDefault="00000000" w:rsidRPr="00000000" w14:paraId="00000025">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073763"/>
                    <w:sz w:val="28"/>
                    <w:szCs w:val="28"/>
                  </w:rPr>
                </w:pPr>
                <w:r w:rsidDel="00000000" w:rsidR="00000000" w:rsidRPr="00000000">
                  <w:rPr>
                    <w:b w:val="1"/>
                    <w:color w:val="073763"/>
                    <w:sz w:val="28"/>
                    <w:szCs w:val="28"/>
                    <w:rtl w:val="0"/>
                  </w:rPr>
                  <w:t xml:space="preserve">Effective Date: November 21, 2021</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9">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A">
    <w:pPr>
      <w:tabs>
        <w:tab w:val="left" w:leader="none" w:pos="2738"/>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