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Educational Facilitator or </w:t>
      </w:r>
      <w:r w:rsidDel="00000000" w:rsidR="00000000" w:rsidRPr="00000000">
        <w:rPr>
          <w:rFonts w:ascii="Times New Roman" w:cs="Times New Roman" w:eastAsia="Times New Roman" w:hAnsi="Times New Roman"/>
          <w:color w:val="000000"/>
          <w:rtl w:val="0"/>
        </w:rPr>
        <w:t xml:space="preserve">Academy Teacher </w:t>
      </w:r>
      <w:r w:rsidDel="00000000" w:rsidR="00000000" w:rsidRPr="00000000">
        <w:rPr>
          <w:rFonts w:ascii="Times New Roman" w:cs="Times New Roman" w:eastAsia="Times New Roman" w:hAnsi="Times New Roman"/>
          <w:rtl w:val="0"/>
        </w:rPr>
        <w:t xml:space="preserve">is responsible for planning the appropriate academic load and coursework for each student assigned to him/her.</w:t>
      </w:r>
    </w:p>
    <w:p w:rsidR="00000000" w:rsidDel="00000000" w:rsidP="00000000" w:rsidRDefault="00000000" w:rsidRPr="00000000" w14:paraId="00000003">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Kindergarten through eighth-grade students must complete the standard core coursework during the course of the academic year. The coursework includes mathematics, language arts, science, social studies, and physical education.</w:t>
      </w:r>
    </w:p>
    <w:p w:rsidR="00000000" w:rsidDel="00000000" w:rsidP="00000000" w:rsidRDefault="00000000" w:rsidRPr="00000000" w14:paraId="00000004">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courses are voluntary and are considered electives or enrichment classes.</w:t>
      </w:r>
    </w:p>
    <w:p w:rsidR="00000000" w:rsidDel="00000000" w:rsidP="00000000" w:rsidRDefault="00000000" w:rsidRPr="00000000" w14:paraId="00000005">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School level students should be enrolled in the equivalent of 30 credits (6 classes) of coursework each semester in order to remain on track towards obtaining the necessary credits for a high school diploma.</w:t>
      </w:r>
    </w:p>
    <w:p w:rsidR="00000000" w:rsidDel="00000000" w:rsidP="00000000" w:rsidRDefault="00000000" w:rsidRPr="00000000" w14:paraId="00000006">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School level students must be enrolled in the equivalent of 20 credits (4 classes) of coursework, at a minimum, in order to maintain full-time status at </w:t>
      </w:r>
      <w:r w:rsidDel="00000000" w:rsidR="00000000" w:rsidRPr="00000000">
        <w:rPr>
          <w:rFonts w:ascii="Times New Roman" w:cs="Times New Roman" w:eastAsia="Times New Roman" w:hAnsi="Times New Roman"/>
          <w:color w:val="000000"/>
          <w:rtl w:val="0"/>
        </w:rPr>
        <w:t xml:space="preserve">JCS</w:t>
      </w:r>
      <w:r w:rsidDel="00000000" w:rsidR="00000000" w:rsidRPr="00000000">
        <w:rPr>
          <w:rFonts w:ascii="Times New Roman" w:cs="Times New Roman" w:eastAsia="Times New Roman" w:hAnsi="Times New Roman"/>
          <w:rtl w:val="0"/>
        </w:rPr>
        <w:t xml:space="preserve">. Special approval to carry less than a full academic load may occur under special circumstances, such as a graduating senior who has less than 20 credits of coursework to complete prior to graduating. These requests may only be reviewed and approved by the Executive Director or designee.</w:t>
      </w:r>
    </w:p>
    <w:p w:rsidR="00000000" w:rsidDel="00000000" w:rsidP="00000000" w:rsidRDefault="00000000" w:rsidRPr="00000000" w14:paraId="00000007">
      <w:pPr>
        <w:pageBreakBefore w:val="0"/>
        <w:ind w:firstLine="270"/>
        <w:rPr/>
      </w:pPr>
      <w:r w:rsidDel="00000000" w:rsidR="00000000" w:rsidRPr="00000000">
        <w:rPr>
          <w:rtl w:val="0"/>
        </w:rPr>
      </w:r>
    </w:p>
    <w:p w:rsidR="00000000" w:rsidDel="00000000" w:rsidP="00000000" w:rsidRDefault="00000000" w:rsidRPr="00000000" w14:paraId="00000008">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19">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06/08/07</w:t>
      </w:r>
    </w:p>
    <w:p w:rsidR="00000000" w:rsidDel="00000000" w:rsidP="00000000" w:rsidRDefault="00000000" w:rsidRPr="00000000" w14:paraId="0000001A">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03/16/09 </w:t>
      </w:r>
    </w:p>
    <w:p w:rsidR="00000000" w:rsidDel="00000000" w:rsidP="00000000" w:rsidRDefault="00000000" w:rsidRPr="00000000" w14:paraId="0000001B">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Procedure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06/05/2020</w:t>
      </w:r>
    </w:p>
    <w:p w:rsidR="00000000" w:rsidDel="00000000" w:rsidP="00000000" w:rsidRDefault="00000000" w:rsidRPr="00000000" w14:paraId="0000001C">
      <w:pPr>
        <w:pageBreakBefore w:val="0"/>
        <w:ind w:right="-117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Full Time Enrollment Admin</w:t>
    </w:r>
    <w:r w:rsidDel="00000000" w:rsidR="00000000" w:rsidRPr="00000000">
      <w:rPr>
        <w:sz w:val="22"/>
        <w:szCs w:val="22"/>
        <w:rtl w:val="0"/>
      </w:rPr>
      <w:t xml:space="preserve">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E">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5024.2 Full Time Enrollment Administrative Regulations</w:t>
                </w:r>
              </w:p>
              <w:p w:rsidR="00000000" w:rsidDel="00000000" w:rsidP="00000000" w:rsidRDefault="00000000" w:rsidRPr="00000000" w14:paraId="00000021">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5">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8">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