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Meetings Regular meetings of the Julian Charter School, Inc. (JCS, Inc.) Board of Directors shall be held consistent with the calendar for such meetings as established by the Board each year. If at any time any regular meeting falls on a holiday, (Federal, State, or local), such regular meeting shall be held on the next business day.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Meetings Special Meetings may be called on an as-needed basis, consistent with legal requirements.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Notification of Meetings Not later than 72 hours prior to a regular meeting and not later than twenty-four (24) hours prior to a Special Meeting, the Executive Director shall provide notice of the time and place of the meeting, and the agenda shall be provided to all Board members and those persons or entities who have previously requested notice of such meetings and shall be posted online on the Corporation’s website.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Open to the Public </w:t>
      </w:r>
    </w:p>
    <w:p w:rsidR="00000000" w:rsidDel="00000000" w:rsidP="00000000" w:rsidRDefault="00000000" w:rsidRPr="00000000" w14:paraId="0000000A">
      <w:pPr>
        <w:numPr>
          <w:ilvl w:val="0"/>
          <w:numId w:val="1"/>
        </w:numPr>
        <w:spacing w:after="12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Session </w:t>
      </w:r>
    </w:p>
    <w:p w:rsidR="00000000" w:rsidDel="00000000" w:rsidP="00000000" w:rsidRDefault="00000000" w:rsidRPr="00000000" w14:paraId="0000000B">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meetings of the Board shall be open to the public except Closed Sessions, as authorized by law.</w:t>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numPr>
          <w:ilvl w:val="0"/>
          <w:numId w:val="1"/>
        </w:numPr>
        <w:spacing w:after="12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Presentations to the Board</w:t>
      </w:r>
    </w:p>
    <w:p w:rsidR="00000000" w:rsidDel="00000000" w:rsidP="00000000" w:rsidRDefault="00000000" w:rsidRPr="00000000" w14:paraId="0000000E">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Agenda Items Any person may address the Board concerning any item on the agenda and may, at the discretion of the Board, be granted five minutes to make a presentation to the Board at the time the specific item is under discussion. The President of the Board may grant additional time for an individual to address the Board if circumstances permit. The total time devoted to presentations to the Board on agenda items shall not exceed one-half hour unless additional time is granted by the Board. The Board President may curtail individual presentations if repetitive of points raised by others, particularly if it appears the total allotted time may be exceeded. The Board President may alter the amount of time allotted to public speakers as needed. All presentations shall be heard by the Board prior to the formal discussion of the agenda topic by the Board and consideration of action. </w:t>
      </w:r>
    </w:p>
    <w:p w:rsidR="00000000" w:rsidDel="00000000" w:rsidP="00000000" w:rsidRDefault="00000000" w:rsidRPr="00000000" w14:paraId="0000000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1"/>
        </w:numPr>
        <w:spacing w:after="12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Oral Communications</w:t>
      </w:r>
    </w:p>
    <w:p w:rsidR="00000000" w:rsidDel="00000000" w:rsidP="00000000" w:rsidRDefault="00000000" w:rsidRPr="00000000" w14:paraId="00000011">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Citizens may address the Board on any item not listed on the Board meeting agenda. Speakers will be limited to three (3) minutes. No more than a total of fifteen (15) minutes shall be devoted to all non-agenda items at a regular meeting. The Board President may disallow a request to address the Board if repetitive of other speakers, or if the speaker seeks to make a presentation that he or another speaker has made at a previous meeting, particularly if it appears that the total allotted time may be exceeded. The Board President may alter the amount of time allotted to public speakers as needed. Members of the public attempting to make complaints or charges against a School employee before the Board in open session will be offered the option to meet with staff to file a complaint under the Corporation’s established complaint procedures.</w:t>
        <w:br w:type="textWrapping"/>
        <w:t xml:space="preserve"> </w:t>
      </w:r>
    </w:p>
    <w:p w:rsidR="00000000" w:rsidDel="00000000" w:rsidP="00000000" w:rsidRDefault="00000000" w:rsidRPr="00000000" w14:paraId="0000001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1"/>
        </w:numPr>
        <w:spacing w:after="12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Disturbance of Meetings</w:t>
      </w:r>
    </w:p>
    <w:p w:rsidR="00000000" w:rsidDel="00000000" w:rsidP="00000000" w:rsidRDefault="00000000" w:rsidRPr="00000000" w14:paraId="00000014">
      <w:pPr>
        <w:spacing w:after="1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person who willfully disturbs any Board meeting will be asked to leave immediately and may be guilty of a misdemeanor punishable by law. </w:t>
      </w:r>
    </w:p>
    <w:p w:rsidR="00000000" w:rsidDel="00000000" w:rsidP="00000000" w:rsidRDefault="00000000" w:rsidRPr="00000000" w14:paraId="0000001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1"/>
        </w:numPr>
        <w:spacing w:after="12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Requests to Address the Board</w:t>
      </w:r>
    </w:p>
    <w:p w:rsidR="00000000" w:rsidDel="00000000" w:rsidP="00000000" w:rsidRDefault="00000000" w:rsidRPr="00000000" w14:paraId="00000017">
      <w:pPr>
        <w:spacing w:after="1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the beginning of the meeting, citizens seeking to address the Board on an item on the agenda or during time allocated for oral communications shall complete the card, “Request to Address the Board” (located in the Board Meeting Room), and give it to the Board President or Secretary to the Board.</w:t>
      </w:r>
    </w:p>
    <w:p w:rsidR="00000000" w:rsidDel="00000000" w:rsidP="00000000" w:rsidRDefault="00000000" w:rsidRPr="00000000" w14:paraId="0000001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
        </w:numPr>
        <w:spacing w:after="12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 of Board Meetings</w:t>
      </w:r>
      <w:r w:rsidDel="00000000" w:rsidR="00000000" w:rsidRPr="00000000">
        <w:rPr>
          <w:rtl w:val="0"/>
        </w:rPr>
      </w:r>
    </w:p>
    <w:p w:rsidR="00000000" w:rsidDel="00000000" w:rsidP="00000000" w:rsidRDefault="00000000" w:rsidRPr="00000000" w14:paraId="0000001A">
      <w:pPr>
        <w:spacing w:after="120" w:lineRule="auto"/>
        <w:ind w:left="36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The minutes of open session meetings of the Board shall record all motions, show the names of Board members making and seconding motions and state the vote upon the motion and be posted on BoardDocs for easy access by staff and the public.</w:t>
      </w: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spacing w:after="12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Quorum Requirements</w:t>
      </w:r>
    </w:p>
    <w:p w:rsidR="00000000" w:rsidDel="00000000" w:rsidP="00000000" w:rsidRDefault="00000000" w:rsidRPr="00000000" w14:paraId="0000001D">
      <w:pPr>
        <w:spacing w:after="1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majority of the voting members of the Board shall constitute a quorum of Board which is necessary for the Board to transact business. All motions, in order to pass, need positive action by at least a majority of the Board. Should there be fewer than a majority of the Board present at any meeting, the meeting shall be adjourned.</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numPr>
          <w:ilvl w:val="0"/>
          <w:numId w:val="1"/>
        </w:numPr>
        <w:spacing w:after="12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Recording of Meetings</w:t>
      </w:r>
    </w:p>
    <w:p w:rsidR="00000000" w:rsidDel="00000000" w:rsidP="00000000" w:rsidRDefault="00000000" w:rsidRPr="00000000" w14:paraId="00000020">
      <w:pPr>
        <w:spacing w:after="1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Board meetings shall be recorded and uploaded to the JCS, Inc. website under Governance so the public has access to all meetings.</w:t>
      </w:r>
    </w:p>
    <w:p w:rsidR="00000000" w:rsidDel="00000000" w:rsidP="00000000" w:rsidRDefault="00000000" w:rsidRPr="00000000" w14:paraId="0000002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1"/>
        </w:numPr>
        <w:spacing w:after="12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Teleconferencing Rules Under State of Emergency</w:t>
      </w:r>
    </w:p>
    <w:p w:rsidR="00000000" w:rsidDel="00000000" w:rsidP="00000000" w:rsidRDefault="00000000" w:rsidRPr="00000000" w14:paraId="00000023">
      <w:pPr>
        <w:numPr>
          <w:ilvl w:val="0"/>
          <w:numId w:val="3"/>
        </w:numPr>
        <w:spacing w:after="120" w:lineRule="auto"/>
        <w:ind w:left="10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When Teleconferencing During State of Emergency is Permissible</w:t>
      </w:r>
    </w:p>
    <w:p w:rsidR="00000000" w:rsidDel="00000000" w:rsidP="00000000" w:rsidRDefault="00000000" w:rsidRPr="00000000" w14:paraId="0000002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may hold a meeting via teleconferencing without complying with the requirements of Government Code section 54953(b)(3) in any of the following circumstances: </w:t>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5"/>
        </w:numPr>
        <w:spacing w:after="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holds a meeting during a proclaimed state of emergency, and state or local officials have imposed or recommended measures to promote social distancing.</w:t>
      </w:r>
    </w:p>
    <w:p w:rsidR="00000000" w:rsidDel="00000000" w:rsidP="00000000" w:rsidRDefault="00000000" w:rsidRPr="00000000" w14:paraId="00000027">
      <w:pPr>
        <w:numPr>
          <w:ilvl w:val="0"/>
          <w:numId w:val="5"/>
        </w:numPr>
        <w:spacing w:after="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holds a meeting during a proclaimed state of emergency for the purpose of determining, my majority vote, whether as a result of the emergency, meeting in person would present imminent risks to the health or safety of attendees.</w:t>
      </w:r>
    </w:p>
    <w:p w:rsidR="00000000" w:rsidDel="00000000" w:rsidP="00000000" w:rsidRDefault="00000000" w:rsidRPr="00000000" w14:paraId="00000028">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3"/>
        </w:numPr>
        <w:spacing w:after="120" w:lineRule="auto"/>
        <w:ind w:left="10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Requirement for Teleconferenced Meetings During a State of Emergency</w:t>
      </w:r>
    </w:p>
    <w:p w:rsidR="00000000" w:rsidDel="00000000" w:rsidP="00000000" w:rsidRDefault="00000000" w:rsidRPr="00000000" w14:paraId="0000002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Board holds a teleconferenced meeting during a proclaimed state of emergency, the Board shall do all of the following:</w:t>
        <w:br w:type="textWrapping"/>
      </w:r>
    </w:p>
    <w:p w:rsidR="00000000" w:rsidDel="00000000" w:rsidP="00000000" w:rsidRDefault="00000000" w:rsidRPr="00000000" w14:paraId="0000002B">
      <w:pPr>
        <w:numPr>
          <w:ilvl w:val="0"/>
          <w:numId w:val="2"/>
        </w:numPr>
        <w:spacing w:after="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notice of the meeting and post agendas as otherwise required by the Brown Act.</w:t>
        <w:br w:type="textWrapping"/>
      </w:r>
    </w:p>
    <w:p w:rsidR="00000000" w:rsidDel="00000000" w:rsidP="00000000" w:rsidRDefault="00000000" w:rsidRPr="00000000" w14:paraId="0000002C">
      <w:pPr>
        <w:numPr>
          <w:ilvl w:val="0"/>
          <w:numId w:val="2"/>
        </w:numPr>
        <w:spacing w:after="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members of the public to access the meeting and the agenda shall provide an opportunity for members to address the Board directly.  The agenda shall also give notice of the means by which members of the public may access the meeting and offer public comment.  These opportunities may be by call-in option or an internet-based service option.  No physical location will be provided to the public. </w:t>
      </w:r>
    </w:p>
    <w:p w:rsidR="00000000" w:rsidDel="00000000" w:rsidP="00000000" w:rsidRDefault="00000000" w:rsidRPr="00000000" w14:paraId="0000002D">
      <w:pPr>
        <w:numPr>
          <w:ilvl w:val="0"/>
          <w:numId w:val="2"/>
        </w:numPr>
        <w:spacing w:after="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teleconference meetings in a manner that protects the statutory and constitutional rights of the parties and the public at the board meeting.</w:t>
      </w:r>
    </w:p>
    <w:p w:rsidR="00000000" w:rsidDel="00000000" w:rsidP="00000000" w:rsidRDefault="00000000" w:rsidRPr="00000000" w14:paraId="0000002E">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3"/>
        </w:numPr>
        <w:spacing w:after="120" w:lineRule="auto"/>
        <w:ind w:left="10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Public Comments Rule</w:t>
      </w:r>
    </w:p>
    <w:p w:rsidR="00000000" w:rsidDel="00000000" w:rsidP="00000000" w:rsidRDefault="00000000" w:rsidRPr="00000000" w14:paraId="0000003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disruption preventing the Board from broadcasting the meeting or in the event of a disruption within the Corporation’s control that prevents the public from offering public comments using the call-in or internet based service option, the Board shall take no further action on items appearing on the meeting agenda until the public access to the meeting is restored. Actions taken on agenda items during a disruption that prevents the Corporation from broadcasting the meeting may be challenged.  </w:t>
      </w:r>
    </w:p>
    <w:p w:rsidR="00000000" w:rsidDel="00000000" w:rsidP="00000000" w:rsidRDefault="00000000" w:rsidRPr="00000000" w14:paraId="0000003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shall not require public comments to be submitted in advance of the meeting and must provide an opportunity for the public to address the Board and offer comment in real time.</w:t>
      </w:r>
    </w:p>
    <w:p w:rsidR="00000000" w:rsidDel="00000000" w:rsidP="00000000" w:rsidRDefault="00000000" w:rsidRPr="00000000" w14:paraId="0000003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public shall be granted a reasonable amount of time on each agenda item to provide public comment or to sign in to the board meeting in order to provide public comment. </w:t>
      </w:r>
    </w:p>
    <w:p w:rsidR="00000000" w:rsidDel="00000000" w:rsidP="00000000" w:rsidRDefault="00000000" w:rsidRPr="00000000" w14:paraId="0000003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3"/>
        </w:numPr>
        <w:spacing w:after="120" w:lineRule="auto"/>
        <w:ind w:left="10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Requirements to Continue Using Teleconferencing During a State of Emergency</w:t>
      </w:r>
    </w:p>
    <w:p w:rsidR="00000000" w:rsidDel="00000000" w:rsidP="00000000" w:rsidRDefault="00000000" w:rsidRPr="00000000" w14:paraId="0000003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state of emergency remains active, or state or local officials have imposed or recommended measure to promote social distancing, in order to continue to teleconference without compliance with Government Code section 54953(b)(3), the Board shall, no later than 30 days after teleconferencing for the first time and every 30 days thereafter, make the following findings by majority vote:</w:t>
      </w:r>
    </w:p>
    <w:p w:rsidR="00000000" w:rsidDel="00000000" w:rsidP="00000000" w:rsidRDefault="00000000" w:rsidRPr="00000000" w14:paraId="0000003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4"/>
        </w:numPr>
        <w:spacing w:after="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has reconsidered the circumstances of the state of emergency.</w:t>
      </w:r>
    </w:p>
    <w:p w:rsidR="00000000" w:rsidDel="00000000" w:rsidP="00000000" w:rsidRDefault="00000000" w:rsidRPr="00000000" w14:paraId="0000003A">
      <w:pPr>
        <w:numPr>
          <w:ilvl w:val="0"/>
          <w:numId w:val="4"/>
        </w:numPr>
        <w:spacing w:after="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of the following circumstances exist: 1) The state of emergency continues to directly impact the ability of the members to meet safely in person; 2) State or local officials continue to impose or recommend measures to promote social distancing. </w:t>
      </w:r>
    </w:p>
    <w:p w:rsidR="00000000" w:rsidDel="00000000" w:rsidP="00000000" w:rsidRDefault="00000000" w:rsidRPr="00000000" w14:paraId="0000003B">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C">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09/26/2013</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Revised Policy: 11/12/2021</w:t>
      </w:r>
      <w:r w:rsidDel="00000000" w:rsidR="00000000" w:rsidRPr="00000000">
        <w:rPr>
          <w:rtl w:val="0"/>
        </w:rPr>
      </w:r>
    </w:p>
    <w:p w:rsidR="00000000" w:rsidDel="00000000" w:rsidP="00000000" w:rsidRDefault="00000000" w:rsidRPr="00000000" w14:paraId="00000042">
      <w:pPr>
        <w:pageBreakBefore w:val="0"/>
        <w:ind w:right="0"/>
        <w:rPr>
          <w:rFonts w:ascii="Times New Roman" w:cs="Times New Roman" w:eastAsia="Times New Roman" w:hAnsi="Times New Roman"/>
          <w:sz w:val="20"/>
          <w:szCs w:val="20"/>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7007.1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Board Regular and Special Meetings Policy </w:t>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7007.1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Board Regular an Special Meetings</w:t>
    </w:r>
    <w:r w:rsidDel="00000000" w:rsidR="00000000" w:rsidRPr="00000000">
      <w:rPr>
        <w:sz w:val="22"/>
        <w:szCs w:val="22"/>
        <w:rtl w:val="0"/>
      </w:rPr>
      <w:t xml:space="preserve">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46">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7007.1 Board Regular and Special Meetings Policy                            </w:t>
                </w:r>
              </w:p>
              <w:p w:rsidR="00000000" w:rsidDel="00000000" w:rsidP="00000000" w:rsidRDefault="00000000" w:rsidRPr="00000000" w14:paraId="00000048">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November 12, 2021</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4C">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