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desires to prepare all students to complete the high school course of study and obtain a diploma that represents their educational achievement and increases their opportunities for post-secondary education and employment. </w:t>
      </w:r>
    </w:p>
    <w:p w:rsidR="00000000" w:rsidDel="00000000" w:rsidP="00000000" w:rsidRDefault="00000000" w:rsidRPr="00000000" w14:paraId="0000000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obtain a high school diploma, students shall complete the following courses in grades 9-12, of which each course is one year unless otherwise specified:</w:t>
      </w:r>
    </w:p>
    <w:p w:rsidR="00000000" w:rsidDel="00000000" w:rsidP="00000000" w:rsidRDefault="00000000" w:rsidRPr="00000000" w14:paraId="00000005">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courses in English and one-semester writing course; three courses in mathematics, or a combination of math courses, shall meet or exceed state academic content standard for Algebra I or Mathematics I/ Completion of </w:t>
      </w:r>
      <w:r w:rsidDel="00000000" w:rsidR="00000000" w:rsidRPr="00000000">
        <w:rPr>
          <w:rFonts w:ascii="Times New Roman" w:cs="Times New Roman" w:eastAsia="Times New Roman" w:hAnsi="Times New Roman"/>
          <w:highlight w:val="yellow"/>
          <w:rtl w:val="0"/>
        </w:rPr>
        <w:t xml:space="preserve">such coursework before grade 9 shall satisfy the Algebra I Mathematics I requirement, but shall not exempt a student from the requirement to complete three mathematics courses in grades 9-12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courses in social studies, including United States history and geography; world history, culture, and geography; a one-semester course in American government and civics; and a one-semester course in economics.</w:t>
      </w:r>
    </w:p>
    <w:p w:rsidR="00000000" w:rsidDel="00000000" w:rsidP="00000000" w:rsidRDefault="00000000" w:rsidRPr="00000000" w14:paraId="0000000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courses in visual or performing arts, world language, or career technical education (CTE). For this requirement, a course in American Sign Language shall be deemed a course in a world language.</w:t>
      </w:r>
    </w:p>
    <w:p w:rsidR="00000000" w:rsidDel="00000000" w:rsidP="00000000" w:rsidRDefault="00000000" w:rsidRPr="00000000" w14:paraId="0000000B">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left="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To be counted towards meeting graduation requirements, a CTE course shall be aligned to the CTE model curriculum standards and framework adopted by the State Board of Education. </w:t>
      </w:r>
    </w:p>
    <w:p w:rsidR="00000000" w:rsidDel="00000000" w:rsidP="00000000" w:rsidRDefault="00000000" w:rsidRPr="00000000" w14:paraId="0000000D">
      <w:pPr>
        <w:pageBreakBefore w:val="0"/>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E">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courses in physical education, unless the student has been otherwise exempted according to other sections of the Education Code. </w:t>
      </w:r>
    </w:p>
    <w:p w:rsidR="00000000" w:rsidDel="00000000" w:rsidP="00000000" w:rsidRDefault="00000000" w:rsidRPr="00000000" w14:paraId="0000000F">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left="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 one-semester Health education course, including but not limited to: affirmative consent, sexual health, and HIV/AIDS prevention instruction and should include compression-only cardiopulmonary instruction (1) additional unit. </w:t>
      </w:r>
    </w:p>
    <w:p w:rsidR="00000000" w:rsidDel="00000000" w:rsidP="00000000" w:rsidRDefault="00000000" w:rsidRPr="00000000" w14:paraId="00000011">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one-semester course in Life skills and a </w:t>
      </w:r>
      <w:r w:rsidDel="00000000" w:rsidR="00000000" w:rsidRPr="00000000">
        <w:rPr>
          <w:rFonts w:ascii="Times New Roman" w:cs="Times New Roman" w:eastAsia="Times New Roman" w:hAnsi="Times New Roman"/>
          <w:highlight w:val="yellow"/>
          <w:rtl w:val="0"/>
        </w:rPr>
        <w:t xml:space="preserve">one-semester course in Financial Literacy.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left="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Exceptions: Under certain circumstances, students in foster care or former juvenile court school students are exempt from local graduation requirements and will only be held accountable for the California State requirements as outlined in the eligibility criteria of Assembly Bill 167 and 216. A student who is homeless may also fall into this category. </w:t>
      </w:r>
    </w:p>
    <w:p w:rsidR="00000000" w:rsidDel="00000000" w:rsidP="00000000" w:rsidRDefault="00000000" w:rsidRPr="00000000" w14:paraId="00000015">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Graduation Requirements:</w:t>
      </w:r>
    </w:p>
    <w:p w:rsidR="00000000" w:rsidDel="00000000" w:rsidP="00000000" w:rsidRDefault="00000000" w:rsidRPr="00000000" w14:paraId="00000018">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English- 4 years (40 units)</w:t>
      </w:r>
    </w:p>
    <w:p w:rsidR="00000000" w:rsidDel="00000000" w:rsidP="00000000" w:rsidRDefault="00000000" w:rsidRPr="00000000" w14:paraId="00000019">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Writing- (5 units)</w:t>
      </w:r>
    </w:p>
    <w:p w:rsidR="00000000" w:rsidDel="00000000" w:rsidP="00000000" w:rsidRDefault="00000000" w:rsidRPr="00000000" w14:paraId="0000001A">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*Math- 3 years (30 units); University-4 years (40 units)</w:t>
      </w:r>
    </w:p>
    <w:p w:rsidR="00000000" w:rsidDel="00000000" w:rsidP="00000000" w:rsidRDefault="00000000" w:rsidRPr="00000000" w14:paraId="0000001B">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 History-1 year (10 units)</w:t>
      </w:r>
    </w:p>
    <w:p w:rsidR="00000000" w:rsidDel="00000000" w:rsidP="00000000" w:rsidRDefault="00000000" w:rsidRPr="00000000" w14:paraId="0000001C">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World History-1 year (10 units)</w:t>
      </w:r>
    </w:p>
    <w:p w:rsidR="00000000" w:rsidDel="00000000" w:rsidP="00000000" w:rsidRDefault="00000000" w:rsidRPr="00000000" w14:paraId="0000001D">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Economics-1 semester (5 units)</w:t>
      </w:r>
    </w:p>
    <w:p w:rsidR="00000000" w:rsidDel="00000000" w:rsidP="00000000" w:rsidRDefault="00000000" w:rsidRPr="00000000" w14:paraId="0000001E">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American Government-1 semester (5 units)</w:t>
      </w:r>
    </w:p>
    <w:p w:rsidR="00000000" w:rsidDel="00000000" w:rsidP="00000000" w:rsidRDefault="00000000" w:rsidRPr="00000000" w14:paraId="0000001F">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Physical/Earth Science 1 year (10 units with lab)</w:t>
      </w:r>
    </w:p>
    <w:p w:rsidR="00000000" w:rsidDel="00000000" w:rsidP="00000000" w:rsidRDefault="00000000" w:rsidRPr="00000000" w14:paraId="00000020">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Biological/Life Science 1 year (10 units with lab)</w:t>
      </w:r>
    </w:p>
    <w:p w:rsidR="00000000" w:rsidDel="00000000" w:rsidP="00000000" w:rsidRDefault="00000000" w:rsidRPr="00000000" w14:paraId="00000021">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Physical Education-2 years (20 units)</w:t>
      </w:r>
    </w:p>
    <w:p w:rsidR="00000000" w:rsidDel="00000000" w:rsidP="00000000" w:rsidRDefault="00000000" w:rsidRPr="00000000" w14:paraId="00000022">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Health-1 semester (5 units)</w:t>
      </w:r>
    </w:p>
    <w:p w:rsidR="00000000" w:rsidDel="00000000" w:rsidP="00000000" w:rsidRDefault="00000000" w:rsidRPr="00000000" w14:paraId="00000023">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Life Skills-1 year (5 units) </w:t>
      </w:r>
    </w:p>
    <w:p w:rsidR="00000000" w:rsidDel="00000000" w:rsidP="00000000" w:rsidRDefault="00000000" w:rsidRPr="00000000" w14:paraId="00000024">
      <w:pPr>
        <w:pageBreakBefore w:val="0"/>
        <w:numPr>
          <w:ilvl w:val="0"/>
          <w:numId w:val="1"/>
        </w:numPr>
        <w:ind w:left="72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Financial Literacy-1 semester (5 units)</w:t>
      </w:r>
    </w:p>
    <w:p w:rsidR="00000000" w:rsidDel="00000000" w:rsidP="00000000" w:rsidRDefault="00000000" w:rsidRPr="00000000" w14:paraId="00000025">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Foreign Language/VAPA 2 years (20 units)</w:t>
      </w:r>
    </w:p>
    <w:p w:rsidR="00000000" w:rsidDel="00000000" w:rsidP="00000000" w:rsidRDefault="00000000" w:rsidRPr="00000000" w14:paraId="00000026">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Electives (40 units)</w:t>
      </w:r>
    </w:p>
    <w:p w:rsidR="00000000" w:rsidDel="00000000" w:rsidP="00000000" w:rsidRDefault="00000000" w:rsidRPr="00000000" w14:paraId="00000027">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Credits to Graduate with a Diploma 220</w:t>
      </w:r>
    </w:p>
    <w:p w:rsidR="00000000" w:rsidDel="00000000" w:rsidP="00000000" w:rsidRDefault="00000000" w:rsidRPr="00000000" w14:paraId="0000002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 requirement includes at least one year of algebra content</w:t>
      </w:r>
    </w:p>
    <w:p w:rsidR="00000000" w:rsidDel="00000000" w:rsidP="00000000" w:rsidRDefault="00000000" w:rsidRPr="00000000" w14:paraId="0000002D">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Visual Performing Art and/or Foreign Language requirements must be met by a full-year course (10 units of the same course)</w:t>
      </w:r>
    </w:p>
    <w:p w:rsidR="00000000" w:rsidDel="00000000" w:rsidP="00000000" w:rsidRDefault="00000000" w:rsidRPr="00000000" w14:paraId="0000002E">
      <w:pPr>
        <w:pageBreakBefore w:val="0"/>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*5 unit Financial Literacy course-Beginning with the graduation class of </w:t>
      </w:r>
      <w:r w:rsidDel="00000000" w:rsidR="00000000" w:rsidRPr="00000000">
        <w:rPr>
          <w:rFonts w:ascii="Times New Roman" w:cs="Times New Roman" w:eastAsia="Times New Roman" w:hAnsi="Times New Roman"/>
          <w:highlight w:val="yellow"/>
          <w:rtl w:val="0"/>
        </w:rPr>
        <w:t xml:space="preserve">2026</w:t>
      </w:r>
    </w:p>
    <w:p w:rsidR="00000000" w:rsidDel="00000000" w:rsidP="00000000" w:rsidRDefault="00000000" w:rsidRPr="00000000" w14:paraId="0000002F">
      <w:pPr>
        <w:pageBreakBefore w:val="0"/>
        <w:ind w:left="72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0">
      <w:pPr>
        <w:pageBreakBefore w:val="0"/>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Alternative Diploma (LIVE/SPED?)</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5012.1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Graduation Requirements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4">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5012.1 Graduation Requirements</w:t>
                </w:r>
              </w:p>
              <w:p w:rsidR="00000000" w:rsidDel="00000000" w:rsidP="00000000" w:rsidRDefault="00000000" w:rsidRPr="00000000" w14:paraId="00000036">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July 1, 2000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A">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