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rPr>
          <w:rFonts w:ascii="Times New Roman" w:cs="Times New Roman" w:eastAsia="Times New Roman" w:hAnsi="Times New Roman"/>
          <w:b w:val="1"/>
          <w:sz w:val="32"/>
          <w:szCs w:val="32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u w:val="single"/>
          <w:rtl w:val="0"/>
        </w:rPr>
        <w:t xml:space="preserve">Policy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ind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ind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This policy is to establish the standard for the communications services and equipment, which includes but is not limited to: all voice mail, all electronic mail (e-mail), all facsimile machines, telephones, mail usage, all computer modems, cellular phones, pagers, and all computer systems.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spacing w:after="240" w:lineRule="auto"/>
        <w:rPr>
          <w:rFonts w:ascii="Arial" w:cs="Arial" w:eastAsia="Arial" w:hAnsi="Arial"/>
          <w:b w:val="1"/>
          <w:sz w:val="28"/>
          <w:szCs w:val="28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spacing w:after="240" w:lineRule="auto"/>
        <w:rPr>
          <w:rFonts w:ascii="Arial" w:cs="Arial" w:eastAsia="Arial" w:hAnsi="Arial"/>
          <w:b w:val="1"/>
          <w:sz w:val="28"/>
          <w:szCs w:val="28"/>
        </w:rPr>
      </w:pPr>
      <w:bookmarkStart w:colFirst="0" w:colLast="0" w:name="_auvtk64o1u9b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spacing w:after="240" w:lineRule="auto"/>
        <w:rPr>
          <w:rFonts w:ascii="Arial" w:cs="Arial" w:eastAsia="Arial" w:hAnsi="Arial"/>
          <w:b w:val="1"/>
          <w:sz w:val="28"/>
          <w:szCs w:val="28"/>
        </w:rPr>
      </w:pPr>
      <w:bookmarkStart w:colFirst="0" w:colLast="0" w:name="_1uaovidw0yu0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spacing w:after="240" w:lineRule="auto"/>
        <w:rPr>
          <w:rFonts w:ascii="Arial" w:cs="Arial" w:eastAsia="Arial" w:hAnsi="Arial"/>
          <w:b w:val="1"/>
          <w:sz w:val="28"/>
          <w:szCs w:val="28"/>
        </w:rPr>
      </w:pPr>
      <w:bookmarkStart w:colFirst="0" w:colLast="0" w:name="_bdp65r2kzprf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spacing w:after="240" w:lineRule="auto"/>
        <w:rPr>
          <w:rFonts w:ascii="Arial" w:cs="Arial" w:eastAsia="Arial" w:hAnsi="Arial"/>
          <w:b w:val="1"/>
          <w:sz w:val="28"/>
          <w:szCs w:val="28"/>
        </w:rPr>
      </w:pPr>
      <w:bookmarkStart w:colFirst="0" w:colLast="0" w:name="_nbje9448q3e3" w:id="4"/>
      <w:bookmarkEnd w:id="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spacing w:after="240" w:lineRule="auto"/>
        <w:rPr>
          <w:rFonts w:ascii="Arial" w:cs="Arial" w:eastAsia="Arial" w:hAnsi="Arial"/>
          <w:b w:val="1"/>
          <w:sz w:val="28"/>
          <w:szCs w:val="28"/>
        </w:rPr>
      </w:pPr>
      <w:bookmarkStart w:colFirst="0" w:colLast="0" w:name="_3v0wj0qq449v" w:id="5"/>
      <w:bookmarkEnd w:id="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spacing w:after="240" w:lineRule="auto"/>
        <w:rPr>
          <w:rFonts w:ascii="Arial" w:cs="Arial" w:eastAsia="Arial" w:hAnsi="Arial"/>
          <w:b w:val="1"/>
          <w:sz w:val="28"/>
          <w:szCs w:val="28"/>
        </w:rPr>
      </w:pPr>
      <w:bookmarkStart w:colFirst="0" w:colLast="0" w:name="_vqjccsp0p71c" w:id="6"/>
      <w:bookmarkEnd w:id="6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spacing w:after="240" w:lineRule="auto"/>
        <w:rPr>
          <w:rFonts w:ascii="Times New Roman" w:cs="Times New Roman" w:eastAsia="Times New Roman" w:hAnsi="Times New Roman"/>
        </w:rPr>
      </w:pPr>
      <w:bookmarkStart w:colFirst="0" w:colLast="0" w:name="_vjihdkl4ulvc" w:id="7"/>
      <w:bookmarkEnd w:id="7"/>
      <w:r w:rsidDel="00000000" w:rsidR="00000000" w:rsidRPr="00000000">
        <w:rPr>
          <w:rFonts w:ascii="Times New Roman" w:cs="Times New Roman" w:eastAsia="Times New Roman" w:hAnsi="Times New Roman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Original Policy 02/27/01</w:t>
        <w:br w:type="textWrapping"/>
        <w:t xml:space="preserve">Revised Policy 09/08/17</w:t>
      </w:r>
      <w:r w:rsidDel="00000000" w:rsidR="00000000" w:rsidRPr="00000000">
        <w:rPr>
          <w:rtl w:val="0"/>
        </w:rPr>
      </w:r>
    </w:p>
    <w:sectPr>
      <w:headerReference r:id="rId6" w:type="first"/>
      <w:footerReference r:id="rId7" w:type="default"/>
      <w:footerReference r:id="rId8" w:type="first"/>
      <w:footerReference r:id="rId9" w:type="even"/>
      <w:pgSz w:h="15840" w:w="12240" w:orient="portrait"/>
      <w:pgMar w:bottom="720" w:top="720" w:left="720" w:right="720" w:header="720" w:footer="576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36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sz w:val="22"/>
        <w:szCs w:val="22"/>
        <w:rtl w:val="0"/>
      </w:rPr>
      <w:t xml:space="preserve">4010.1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JCS, Inc. Email and Internet/Communications Systems</w:t>
      <w:tab/>
      <w:tab/>
      <w:tab/>
      <w:tab/>
      <w:tab/>
      <w:tab/>
      <w:t xml:space="preserve">Page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of </w:t>
    </w:r>
    <w:r w:rsidDel="00000000" w:rsidR="00000000" w:rsidRPr="00000000">
      <w:rPr>
        <w:sz w:val="22"/>
        <w:szCs w:val="22"/>
        <w:rtl w:val="0"/>
      </w:rPr>
      <w:t xml:space="preserve">1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36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  <w:t xml:space="preserve">4010.1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JCS, Inc. Email and Internet/ Communication Systems Policy</w:t>
      <w:tab/>
      <w:tab/>
      <w:tab/>
      <w:tab/>
      <w:t xml:space="preserve">Page </w:t>
    </w:r>
    <w:r w:rsidDel="00000000" w:rsidR="00000000" w:rsidRPr="00000000">
      <w:rPr>
        <w:rtl w:val="0"/>
      </w:rPr>
      <w:t xml:space="preserve">1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 of 2</w:t>
    </w:r>
  </w:p>
  <w:p w:rsidR="00000000" w:rsidDel="00000000" w:rsidP="00000000" w:rsidRDefault="00000000" w:rsidRPr="00000000" w14:paraId="0000001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36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D">
    <w:pPr>
      <w:pageBreakBefore w:val="0"/>
      <w:rPr>
        <w:rFonts w:ascii="Arial" w:cs="Arial" w:eastAsia="Arial" w:hAnsi="Arial"/>
        <w:sz w:val="4"/>
        <w:szCs w:val="4"/>
      </w:rPr>
    </w:pPr>
    <w:r w:rsidDel="00000000" w:rsidR="00000000" w:rsidRPr="00000000">
      <w:rPr>
        <w:rtl w:val="0"/>
      </w:rPr>
    </w:r>
  </w:p>
  <w:tbl>
    <w:tblPr>
      <w:tblStyle w:val="Table1"/>
      <w:tblW w:w="10800.0" w:type="dxa"/>
      <w:jc w:val="left"/>
      <w:tblBorders>
        <w:top w:color="000000" w:space="0" w:sz="8" w:val="single"/>
        <w:left w:color="000000" w:space="0" w:sz="8" w:val="single"/>
        <w:bottom w:color="000000" w:space="0" w:sz="8" w:val="single"/>
        <w:right w:color="000000" w:space="0" w:sz="8" w:val="single"/>
        <w:insideH w:color="000000" w:space="0" w:sz="8" w:val="single"/>
        <w:insideV w:color="000000" w:space="0" w:sz="8" w:val="single"/>
      </w:tblBorders>
      <w:tblLayout w:type="fixed"/>
      <w:tblLook w:val="0600"/>
    </w:tblPr>
    <w:tblGrid>
      <w:gridCol w:w="1710"/>
      <w:gridCol w:w="9090"/>
      <w:tblGridChange w:id="0">
        <w:tblGrid>
          <w:gridCol w:w="1710"/>
          <w:gridCol w:w="9090"/>
        </w:tblGrid>
      </w:tblGridChange>
    </w:tblGrid>
    <w:tr>
      <w:trPr>
        <w:cantSplit w:val="0"/>
        <w:trHeight w:val="1965" w:hRule="atLeast"/>
        <w:tblHeader w:val="0"/>
      </w:trPr>
      <w:tc>
        <w:tcPr>
          <w:tcBorders>
            <w:top w:color="ffffff" w:space="0" w:sz="8" w:val="single"/>
            <w:left w:color="ffffff" w:space="0" w:sz="8" w:val="single"/>
            <w:bottom w:color="ffffff" w:space="0" w:sz="8" w:val="single"/>
            <w:right w:color="ffffff" w:space="0" w:sz="8" w:val="single"/>
          </w:tcBorders>
          <w:shd w:fill="auto" w:val="clear"/>
          <w:tcMar>
            <w:top w:w="36.0" w:type="dxa"/>
            <w:left w:w="36.0" w:type="dxa"/>
            <w:bottom w:w="36.0" w:type="dxa"/>
            <w:right w:w="36.0" w:type="dxa"/>
          </w:tcMar>
          <w:vAlign w:val="top"/>
        </w:tcPr>
        <w:p w:rsidR="00000000" w:rsidDel="00000000" w:rsidP="00000000" w:rsidRDefault="00000000" w:rsidRPr="00000000" w14:paraId="0000000E">
          <w:pPr>
            <w:pageBreakBefore w:val="0"/>
            <w:rPr>
              <w:rFonts w:ascii="Arial" w:cs="Arial" w:eastAsia="Arial" w:hAnsi="Arial"/>
              <w:b w:val="1"/>
              <w:sz w:val="22"/>
              <w:szCs w:val="22"/>
            </w:rPr>
          </w:pPr>
          <w:r w:rsidDel="00000000" w:rsidR="00000000" w:rsidRPr="00000000">
            <w:rPr>
              <w:rFonts w:ascii="Arial" w:cs="Arial" w:eastAsia="Arial" w:hAnsi="Arial"/>
              <w:b w:val="1"/>
              <w:sz w:val="22"/>
              <w:szCs w:val="22"/>
            </w:rPr>
            <w:drawing>
              <wp:inline distB="114300" distT="114300" distL="114300" distR="114300">
                <wp:extent cx="938213" cy="805447"/>
                <wp:effectExtent b="0" l="0" r="0" t="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8213" cy="805447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0F">
          <w:pPr>
            <w:pageBreakBefore w:val="0"/>
            <w:rPr>
              <w:b w:val="1"/>
              <w:color w:val="073763"/>
              <w:sz w:val="22"/>
              <w:szCs w:val="22"/>
            </w:rPr>
          </w:pPr>
          <w:r w:rsidDel="00000000" w:rsidR="00000000" w:rsidRPr="00000000">
            <w:rPr>
              <w:b w:val="1"/>
              <w:color w:val="073763"/>
              <w:sz w:val="22"/>
              <w:szCs w:val="22"/>
              <w:rtl w:val="0"/>
            </w:rPr>
            <w:t xml:space="preserve">JCS-Inc. Policies</w:t>
          </w:r>
        </w:p>
      </w:tc>
      <w:tc>
        <w:tcPr>
          <w:tcBorders>
            <w:top w:color="ffffff" w:space="0" w:sz="8" w:val="single"/>
            <w:left w:color="ffffff" w:space="0" w:sz="8" w:val="single"/>
            <w:bottom w:color="ffffff" w:space="0" w:sz="8" w:val="single"/>
            <w:right w:color="ffffff" w:space="0" w:sz="8" w:val="single"/>
          </w:tcBorders>
          <w:shd w:fill="auto" w:val="clear"/>
          <w:tcMar>
            <w:top w:w="36.0" w:type="dxa"/>
            <w:left w:w="36.0" w:type="dxa"/>
            <w:bottom w:w="36.0" w:type="dxa"/>
            <w:right w:w="36.0" w:type="dxa"/>
          </w:tcMar>
          <w:vAlign w:val="center"/>
        </w:tcPr>
        <w:p w:rsidR="00000000" w:rsidDel="00000000" w:rsidP="00000000" w:rsidRDefault="00000000" w:rsidRPr="00000000" w14:paraId="00000010">
          <w:pPr>
            <w:pageBreakBefore w:val="0"/>
            <w:widowControl w:val="0"/>
            <w:ind w:left="90" w:firstLine="0"/>
            <w:rPr>
              <w:b w:val="1"/>
              <w:color w:val="073763"/>
              <w:sz w:val="16"/>
              <w:szCs w:val="16"/>
            </w:rPr>
          </w:pPr>
          <w:r w:rsidDel="00000000" w:rsidR="00000000" w:rsidRPr="00000000">
            <w:rPr>
              <w:rtl w:val="0"/>
            </w:rPr>
          </w:r>
        </w:p>
        <w:tbl>
          <w:tblPr>
            <w:tblStyle w:val="Table2"/>
            <w:tblW w:w="8928.0" w:type="dxa"/>
            <w:jc w:val="left"/>
            <w:tblInd w:w="90.0" w:type="dxa"/>
            <w:tbl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  <w:insideH w:color="000000" w:space="0" w:sz="8" w:val="single"/>
              <w:insideV w:color="000000" w:space="0" w:sz="8" w:val="single"/>
            </w:tblBorders>
            <w:tblLayout w:type="fixed"/>
            <w:tblLook w:val="0600"/>
          </w:tblPr>
          <w:tblGrid>
            <w:gridCol w:w="4464"/>
            <w:gridCol w:w="4464"/>
            <w:tblGridChange w:id="0">
              <w:tblGrid>
                <w:gridCol w:w="4464"/>
                <w:gridCol w:w="4464"/>
              </w:tblGrid>
            </w:tblGridChange>
          </w:tblGrid>
          <w:tr>
            <w:trPr>
              <w:cantSplit w:val="0"/>
              <w:trHeight w:val="480" w:hRule="atLeast"/>
              <w:tblHeader w:val="0"/>
            </w:trPr>
            <w:tc>
              <w:tcPr>
                <w:gridSpan w:val="2"/>
                <w:tcBorders>
                  <w:bottom w:color="ffffff" w:space="0" w:sz="8" w:val="single"/>
                  <w:right w:color="ffffff" w:space="0" w:sz="8" w:val="single"/>
                </w:tcBorders>
                <w:shd w:fill="auto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  <w:vAlign w:val="top"/>
              </w:tcPr>
              <w:p w:rsidR="00000000" w:rsidDel="00000000" w:rsidP="00000000" w:rsidRDefault="00000000" w:rsidRPr="00000000" w14:paraId="00000011">
                <w:pPr>
                  <w:pageBreakBefore w:val="0"/>
                  <w:widowControl w:val="0"/>
                  <w:rPr>
                    <w:rFonts w:ascii="Times New Roman" w:cs="Times New Roman" w:eastAsia="Times New Roman" w:hAnsi="Times New Roman"/>
                    <w:b w:val="1"/>
                    <w:color w:val="073763"/>
                    <w:sz w:val="28"/>
                    <w:szCs w:val="28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1"/>
                    <w:color w:val="073763"/>
                    <w:sz w:val="28"/>
                    <w:szCs w:val="28"/>
                    <w:rtl w:val="0"/>
                  </w:rPr>
                  <w:t xml:space="preserve">4010.1 Email and Internet: Communication Systems Policy</w:t>
                </w:r>
              </w:p>
              <w:p w:rsidR="00000000" w:rsidDel="00000000" w:rsidP="00000000" w:rsidRDefault="00000000" w:rsidRPr="00000000" w14:paraId="00000012">
                <w:pPr>
                  <w:pageBreakBefore w:val="0"/>
                  <w:widowControl w:val="0"/>
                  <w:rPr>
                    <w:rFonts w:ascii="Times New Roman" w:cs="Times New Roman" w:eastAsia="Times New Roman" w:hAnsi="Times New Roman"/>
                    <w:b w:val="1"/>
                    <w:color w:val="073763"/>
                    <w:sz w:val="28"/>
                    <w:szCs w:val="28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tc>
          </w:tr>
          <w:tr>
            <w:trPr>
              <w:cantSplit w:val="0"/>
              <w:tblHeader w:val="0"/>
            </w:trPr>
            <w:tc>
              <w:tcPr>
                <w:tcBorders>
                  <w:top w:color="ffffff" w:space="0" w:sz="8" w:val="single"/>
                  <w:right w:color="ffffff" w:space="0" w:sz="8" w:val="single"/>
                </w:tcBorders>
                <w:shd w:fill="auto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  <w:vAlign w:val="top"/>
              </w:tcPr>
              <w:p w:rsidR="00000000" w:rsidDel="00000000" w:rsidP="00000000" w:rsidRDefault="00000000" w:rsidRPr="00000000" w14:paraId="00000014">
                <w:pPr>
                  <w:pageBreakBefore w:val="0"/>
                  <w:widowControl w:val="0"/>
                  <w:rPr>
                    <w:rFonts w:ascii="Times New Roman" w:cs="Times New Roman" w:eastAsia="Times New Roman" w:hAnsi="Times New Roman"/>
                    <w:b w:val="1"/>
                    <w:color w:val="073763"/>
                    <w:sz w:val="28"/>
                    <w:szCs w:val="28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1"/>
                    <w:color w:val="073763"/>
                    <w:sz w:val="28"/>
                    <w:szCs w:val="28"/>
                    <w:rtl w:val="0"/>
                  </w:rPr>
                  <w:t xml:space="preserve">Effective Date: September 8, 2017</w:t>
                </w:r>
              </w:p>
            </w:tc>
            <w:tc>
              <w:tcPr>
                <w:tcBorders>
                  <w:top w:color="ffffff" w:space="0" w:sz="8" w:val="single"/>
                  <w:left w:color="ffffff" w:space="0" w:sz="8" w:val="single"/>
                </w:tcBorders>
                <w:shd w:fill="auto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  <w:vAlign w:val="top"/>
              </w:tcPr>
              <w:p w:rsidR="00000000" w:rsidDel="00000000" w:rsidP="00000000" w:rsidRDefault="00000000" w:rsidRPr="00000000" w14:paraId="00000015">
                <w:pPr>
                  <w:pageBreakBefore w:val="0"/>
                  <w:widowControl w:val="0"/>
                  <w:rPr>
                    <w:rFonts w:ascii="Times New Roman" w:cs="Times New Roman" w:eastAsia="Times New Roman" w:hAnsi="Times New Roman"/>
                    <w:b w:val="1"/>
                    <w:color w:val="073763"/>
                    <w:sz w:val="28"/>
                    <w:szCs w:val="28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tc>
          </w:tr>
        </w:tbl>
        <w:p w:rsidR="00000000" w:rsidDel="00000000" w:rsidP="00000000" w:rsidRDefault="00000000" w:rsidRPr="00000000" w14:paraId="00000016">
          <w:pPr>
            <w:pageBreakBefore w:val="0"/>
            <w:widowControl w:val="0"/>
            <w:ind w:left="90" w:firstLine="0"/>
            <w:rPr>
              <w:b w:val="1"/>
              <w:color w:val="073763"/>
              <w:sz w:val="16"/>
              <w:szCs w:val="16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1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sz w:val="4"/>
        <w:szCs w:val="4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3.xml"/><Relationship Id="rId8" Type="http://schemas.openxmlformats.org/officeDocument/2006/relationships/footer" Target="footer2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