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79968261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California Department of Education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9.259948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2021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80078125" w:line="240" w:lineRule="auto"/>
        <w:ind w:left="0" w:right="0" w:firstLine="0"/>
        <w:jc w:val="center"/>
        <w:rPr>
          <w:rFonts w:ascii="Arial" w:cs="Arial" w:eastAsia="Arial" w:hAnsi="Arial"/>
          <w:b w:val="1"/>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000000"/>
          <w:sz w:val="27.959999084472656"/>
          <w:szCs w:val="27.959999084472656"/>
          <w:u w:val="none"/>
          <w:shd w:fill="auto" w:val="clear"/>
          <w:vertAlign w:val="baseline"/>
          <w:rtl w:val="0"/>
        </w:rPr>
        <w:t xml:space="preserve">American Rescue Plan Act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0654296875" w:line="247.9701805114746" w:lineRule="auto"/>
        <w:ind w:left="834.4107055664062" w:right="864.884033203125" w:firstLine="0"/>
        <w:jc w:val="center"/>
        <w:rPr>
          <w:rFonts w:ascii="Arial" w:cs="Arial" w:eastAsia="Arial" w:hAnsi="Arial"/>
          <w:b w:val="1"/>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000000"/>
          <w:sz w:val="27.959999084472656"/>
          <w:szCs w:val="27.959999084472656"/>
          <w:u w:val="none"/>
          <w:shd w:fill="auto" w:val="clear"/>
          <w:vertAlign w:val="baseline"/>
          <w:rtl w:val="0"/>
        </w:rPr>
        <w:t xml:space="preserve">Elementary and Secondary School Relief Fund (ESSER III) Safe Return to In-Person Instruction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3486328125" w:line="240" w:lineRule="auto"/>
        <w:ind w:left="0" w:right="0" w:firstLine="0"/>
        <w:jc w:val="center"/>
        <w:rPr>
          <w:rFonts w:ascii="Arial" w:cs="Arial" w:eastAsia="Arial" w:hAnsi="Arial"/>
          <w:b w:val="1"/>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000000"/>
          <w:sz w:val="27.959999084472656"/>
          <w:szCs w:val="27.959999084472656"/>
          <w:u w:val="none"/>
          <w:shd w:fill="auto" w:val="clear"/>
          <w:vertAlign w:val="baseline"/>
          <w:rtl w:val="0"/>
        </w:rPr>
        <w:t xml:space="preserve">Local Educational Agency Plan Template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05126953125" w:line="240" w:lineRule="auto"/>
        <w:ind w:left="19.009246826171875" w:right="0" w:firstLine="0"/>
        <w:jc w:val="left"/>
        <w:rPr>
          <w:rFonts w:ascii="Arial" w:cs="Arial" w:eastAsia="Arial" w:hAnsi="Arial"/>
          <w:b w:val="1"/>
          <w:i w:val="0"/>
          <w:smallCaps w:val="0"/>
          <w:strike w:val="0"/>
          <w:color w:val="000000"/>
          <w:sz w:val="26.040000915527344"/>
          <w:szCs w:val="26.040000915527344"/>
          <w:u w:val="none"/>
          <w:shd w:fill="auto" w:val="clear"/>
          <w:vertAlign w:val="baseline"/>
        </w:rPr>
      </w:pPr>
      <w:r w:rsidDel="00000000" w:rsidR="00000000" w:rsidRPr="00000000">
        <w:rPr>
          <w:rFonts w:ascii="Arial" w:cs="Arial" w:eastAsia="Arial" w:hAnsi="Arial"/>
          <w:b w:val="1"/>
          <w:i w:val="0"/>
          <w:smallCaps w:val="0"/>
          <w:strike w:val="0"/>
          <w:color w:val="000000"/>
          <w:sz w:val="26.040000915527344"/>
          <w:szCs w:val="26.040000915527344"/>
          <w:u w:val="none"/>
          <w:shd w:fill="auto" w:val="clear"/>
          <w:vertAlign w:val="baseline"/>
          <w:rtl w:val="0"/>
        </w:rPr>
        <w:t xml:space="preserve">Background on ESSER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5146484375" w:line="248.05455207824707" w:lineRule="auto"/>
        <w:ind w:left="0" w:right="6.953125" w:firstLine="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American Rescue Plan Act (ARP) signed into law on March 11, 2021, provided  nearly $122 billion for the Elementary and Secondary School Relief Fund (ESSER).  ARP ESSER, also known as ESSER III, funds are provided to State educational  agencies in the same proportion as each State received under Title I-A of the  Elementary and Secondary Education Act (ESEA) in fiscal year (FY) 2020. The U.S.  Department of Education (ED) published Interim Final Requirements (IFR) on April 22,  2021 requiring Local Educational Agencies (LEAs) receiving ESSER III funds to submit  an LEA Plan for the Safe Return to In-Person Instruction and Continuity of Services. If  an LEA had already developed a plan for safe return to in-person instruction and  continuity of services prior to the enactment of ARP that meets the statutory  requirements of section 2001(i) but did not address all of the requirements in the IFR,  the LEA must revise and post its plan no later than six months after receiving its ESSER  III funds. This applies even if an LEA has been operating full-time in-person instruction  but does not apply to fully virtual schools and LEAs.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4658203125" w:line="240" w:lineRule="auto"/>
        <w:ind w:left="5.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IFR and ARP statute, along with other helpful resources, are located here: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1195068359375" w:line="246.90133094787598" w:lineRule="auto"/>
        <w:ind w:left="730.4798889160156" w:right="405.27099609375" w:hanging="357.9998779296875"/>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April 2021 IFR: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https://www.govinfo.gov/content/pkg/FR-2021-04-22/pdf/2021-</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08359.pdf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187744140625" w:line="246.90081596374512" w:lineRule="auto"/>
        <w:ind w:left="746.5599060058594" w:right="1907.9107666015625" w:hanging="374.07989501953125"/>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ARP Act text: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https://www.congress.gov/117/bills/hr1319/BILLS 117hr1319enr.pdf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199951171875" w:line="247.40083694458008" w:lineRule="auto"/>
        <w:ind w:left="729.7599792480469" w:right="206.790771484375" w:hanging="357.27996826171875"/>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Centers for Disease Control and Prevention (CDC) COVID-19 School Operation Guidance: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https://www.cdc.gov/coronavirus/2019-ncov/community/schools childcare/operation-strategy.html#anchor_1616080023247</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19201660156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COVID-19 Handbook Volume 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1988525390625" w:line="240" w:lineRule="auto"/>
        <w:ind w:left="736.2399291992188"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https://www2.ed.gov/documents/coronavirus/reopening.pdf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3735351562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COVID-19 Handbook Volume II: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736.2399291992188"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https://www2.ed.gov/documents/coronavirus/reopening-2.pdf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0" w:lineRule="auto"/>
        <w:ind w:left="372.4800109863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ESEA Evidence-Based Guidance: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736.2399291992188" w:right="0" w:firstLine="0"/>
        <w:jc w:val="left"/>
        <w:rPr>
          <w:rFonts w:ascii="Arial" w:cs="Arial" w:eastAsia="Arial" w:hAnsi="Arial"/>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https://oese.ed.gov/files/2020/07/guidanceuseseinvestment.pdf</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0068359375" w:line="247.9006862640381" w:lineRule="auto"/>
        <w:ind w:left="735.9999084472656" w:right="153.192138671875" w:hanging="363.5198974609375"/>
        <w:jc w:val="left"/>
        <w:rPr>
          <w:rFonts w:ascii="Arial" w:cs="Arial" w:eastAsia="Arial" w:hAnsi="Arial"/>
          <w:b w:val="0"/>
          <w:i w:val="0"/>
          <w:smallCaps w:val="0"/>
          <w:strike w:val="0"/>
          <w:color w:val="0563c1"/>
          <w:sz w:val="24"/>
          <w:szCs w:val="24"/>
          <w:u w:val="singl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 FAQs for ESSER and Governor’s Emergency Education Relief (GEER):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https://oese.ed.gov/files/2021/05/ESSER.GEER_.FAQs_5.26.21_745AM_FINAL</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b0cd6833f6f46e03ba2d97d30aff953260028045f9ef3b18ea602db4b32b1d99.pdf</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09246826171875" w:right="0" w:firstLine="0"/>
        <w:jc w:val="left"/>
        <w:rPr>
          <w:b w:val="1"/>
          <w:sz w:val="26.040000915527344"/>
          <w:szCs w:val="26.04000091552734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09246826171875" w:right="0" w:firstLine="0"/>
        <w:jc w:val="left"/>
        <w:rPr>
          <w:rFonts w:ascii="Arial" w:cs="Arial" w:eastAsia="Arial" w:hAnsi="Arial"/>
          <w:b w:val="1"/>
          <w:i w:val="0"/>
          <w:smallCaps w:val="0"/>
          <w:strike w:val="0"/>
          <w:color w:val="000000"/>
          <w:sz w:val="26.040000915527344"/>
          <w:szCs w:val="26.040000915527344"/>
          <w:u w:val="none"/>
          <w:shd w:fill="auto" w:val="clear"/>
          <w:vertAlign w:val="baseline"/>
        </w:rPr>
      </w:pPr>
      <w:r w:rsidDel="00000000" w:rsidR="00000000" w:rsidRPr="00000000">
        <w:rPr>
          <w:rFonts w:ascii="Arial" w:cs="Arial" w:eastAsia="Arial" w:hAnsi="Arial"/>
          <w:b w:val="1"/>
          <w:i w:val="0"/>
          <w:smallCaps w:val="0"/>
          <w:strike w:val="0"/>
          <w:color w:val="000000"/>
          <w:sz w:val="26.040000915527344"/>
          <w:szCs w:val="26.040000915527344"/>
          <w:u w:val="none"/>
          <w:shd w:fill="auto" w:val="clear"/>
          <w:vertAlign w:val="baseline"/>
          <w:rtl w:val="0"/>
        </w:rPr>
        <w:t xml:space="preserve">Purpose of the Template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3134765625" w:line="248.11695098876953" w:lineRule="auto"/>
        <w:ind w:left="0.720062255859375" w:right="47.4108886718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IFR issued by ED outlines several requirements for all LEAs that receive ESSER III  funds, including that LEAs have in place a plan for ensuring safety during in-person  instruction (either in-progress or planned) as well as ensuring continuity of services  should the LEA or one or more of its schools be required to close temporarily for  COVID-19-related public health reasons in the future. LEAs who had a plan in place by  March 11, 2021, which incorporated opportunity for public comment and was posted  publicly have six months from the date their ESSER III Assurances were completed to  update and revise the plans to meet those requirements. Examples of previous plans  that may be allowable would be a completed Cal/OSHA or Assembly Bill 86 plan, as  long as it meets the requirements previously stated. LEAs which did not have a  statutorily compliant plan in place as of March 11, 2021, must create and post this plan  within 30 days of completing their ESSER III Assurances. If you have questions as to  which category applies to your LEA, please contact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EmergencyServices@cde.ca.gov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Plans are required for all LEAs, regardless of operating status, unless an LEA is fully  virtual with no physical location. All plans must be reviewed, and, as appropriate,  revised, at least every six months to incorporate new or revised CDC guidance and  other changed factors.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0025634765625" w:line="248.23402404785156" w:lineRule="auto"/>
        <w:ind w:left="8.879241943359375" w:right="55.5517578125" w:hanging="3.35922241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template has been created to assist LEAs in the creation of these plans and to  ensure all required elements are met. The following requirements and assurances  pertain to both the statutory requirements and the IFR published by ED. LEAs may  provide any additional information they believe are helpful in assessing their plan. If you  have any questions, please contact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EmergencyServices@cde.ca.gov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82728576660156" w:lineRule="auto"/>
        <w:ind w:left="230.32928466796875" w:right="182.7197265625" w:firstLine="0"/>
        <w:jc w:val="center"/>
        <w:rPr>
          <w:b w:val="1"/>
          <w:sz w:val="27.959999084472656"/>
          <w:szCs w:val="27.959999084472656"/>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82728576660156" w:lineRule="auto"/>
        <w:ind w:left="230.32928466796875" w:right="182.7197265625" w:firstLine="0"/>
        <w:jc w:val="left"/>
        <w:rPr>
          <w:rFonts w:ascii="Arial" w:cs="Arial" w:eastAsia="Arial" w:hAnsi="Arial"/>
          <w:b w:val="1"/>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000000"/>
          <w:sz w:val="27.959999084472656"/>
          <w:szCs w:val="27.959999084472656"/>
          <w:u w:val="none"/>
          <w:shd w:fill="auto" w:val="clear"/>
          <w:vertAlign w:val="baseline"/>
          <w:rtl w:val="0"/>
        </w:rPr>
        <w:t xml:space="preserve">LEA Plan for Safe Return to In-Person Instruction and Continuity of  Services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0478515625" w:line="240" w:lineRule="auto"/>
        <w:ind w:left="239.83993530273438"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 Name: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JCS-Pine </w:t>
      </w:r>
      <w:r w:rsidDel="00000000" w:rsidR="00000000" w:rsidRPr="00000000">
        <w:rPr>
          <w:rFonts w:ascii="Calibri" w:cs="Calibri" w:eastAsia="Calibri" w:hAnsi="Calibri"/>
          <w:b w:val="1"/>
          <w:sz w:val="28"/>
          <w:szCs w:val="28"/>
          <w:rtl w:val="0"/>
        </w:rPr>
        <w:t xml:space="preserve">Valley</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19189453125" w:line="325.286922454834" w:lineRule="auto"/>
        <w:ind w:left="2095.4605102539062" w:right="759.1900634765625" w:hanging="1861.62063598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Option for ensuring safe in-person instruction and continuity of services: has developed a plan will amend its plan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31201171875" w:line="240" w:lineRule="auto"/>
        <w:ind w:left="369.621276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Please choose one: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181640625" w:line="237.90417194366455" w:lineRule="auto"/>
        <w:ind w:left="703.8406372070312" w:right="276.14990234375" w:firstLine="31.94046020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had a plan, as of March 11, 2021, that is already compliant with the ARP statute and will review and, as appropriate, revise it every six months to take into consideration the additional requirements of the IFR; or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1279296875" w:line="229.90659713745117" w:lineRule="auto"/>
        <w:ind w:left="1443.5302734375" w:right="0" w:firstLine="9.1104125976562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If your LEA already has a compliant plan as of March 11, 2021,  and has assured such by checking the box above, then you may skip  questions 2-4 and complete the Assurance and Contact sections.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283447265625" w:line="233.90321731567383" w:lineRule="auto"/>
        <w:ind w:left="721.8765258789062" w:right="324.354248046875" w:firstLine="19.4390869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has amended/created a plan compliant with the IFR using this template and has posted/will post it within 30 days of completing the ESSER III Assurances.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886474609375" w:line="229.9042510986328" w:lineRule="auto"/>
        <w:ind w:left="1426.0708618164062" w:right="207.840576171875" w:firstLine="7.1856689453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If checking the box above that you are using this template to  meet the 30 day plan requirements, you must respond to each  question in the template.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547607421875" w:line="229.90789890289307" w:lineRule="auto"/>
        <w:ind w:left="728.3113098144531" w:right="71.6796875" w:firstLine="10.57937622070312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note whether the LEA has a compliant plan and include a link to the plan,  or acknowledge that the LEA is submitting a new plan and will post it within 30  days of receiving funds.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547607421875" w:line="229.90789890289307" w:lineRule="auto"/>
        <w:ind w:left="728.3113098144531" w:right="71.6796875" w:firstLine="10.579376220703125"/>
        <w:jc w:val="left"/>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547607421875" w:line="229.90789890289307" w:lineRule="auto"/>
        <w:ind w:left="728.3113098144531" w:right="71.6796875" w:firstLine="10.579376220703125"/>
        <w:jc w:val="left"/>
        <w:rPr>
          <w:rFonts w:ascii="Arial" w:cs="Arial" w:eastAsia="Arial" w:hAnsi="Arial"/>
          <w:b w:val="0"/>
          <w:i w:val="0"/>
          <w:smallCaps w:val="0"/>
          <w:strike w:val="0"/>
          <w:color w:val="999999"/>
          <w:sz w:val="24"/>
          <w:szCs w:val="24"/>
          <w:u w:val="none"/>
          <w:shd w:fill="auto" w:val="clear"/>
          <w:vertAlign w:val="baseline"/>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2. The LEA will maintain the health and safety of students, educators, and other school and LEA staff, and the extent to which it has adopted policies, and a description of any such policies, on each of the CDC’s safety recommendations, including: universal and correct wearing of masks; modifying facilities to allow for physical distancing; handwashing and respiratory etiquette; cleaning and maintaining healthy facilities, including improving ventilation; contact tracing in combination with isolation and quarantine, in collaboration with the State, local, territorial, or Tribal health departments; diagnostic and screening testing; efforts to provide vaccinations to school communities; appropriate accommodations for children with disabilities with respect to health and safety policies; and coordination with State and local health officials.</w:t>
        <w:br w:type="textWrapping"/>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006145477295" w:lineRule="auto"/>
        <w:ind w:left="721.1199951171875" w:right="164.063720703125" w:firstLine="17.760009765625"/>
        <w:jc w:val="left"/>
        <w:rPr>
          <w:color w:val="999999"/>
          <w:sz w:val="24"/>
          <w:szCs w:val="24"/>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Describe how the LEA will maintain, or continue to maintain, health and safety  policies and procedures. Include a description of any adopted policies and  procedures regarding the CDC’s safety recommendations (or available LEA  website links to such policies). Include descriptions of appropriate  accommodations adopted and coordination efforts conducted with outside State  and local health officials. Please include or describe current public health  conditions, applicable State and local rules and restrictions, and other  contemporaneous information that informs your decision-making process.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006145477295" w:lineRule="auto"/>
        <w:ind w:left="721.1199951171875" w:right="164.063720703125" w:firstLine="17.760009765625"/>
        <w:jc w:val="left"/>
        <w:rPr>
          <w:color w:val="999999"/>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006145477295" w:lineRule="auto"/>
        <w:ind w:left="721.1199951171875" w:right="164.063720703125" w:firstLine="17.760009765625"/>
        <w:jc w:val="left"/>
        <w:rPr>
          <w:color w:val="999999"/>
          <w:sz w:val="24"/>
          <w:szCs w:val="24"/>
        </w:rPr>
      </w:pPr>
      <w:r w:rsidDel="00000000" w:rsidR="00000000" w:rsidRPr="00000000">
        <w:rPr>
          <w:color w:val="999999"/>
          <w:sz w:val="24"/>
          <w:szCs w:val="24"/>
          <w:rtl w:val="0"/>
        </w:rPr>
        <w:t xml:space="preserve">w2</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1006145477295" w:lineRule="auto"/>
        <w:ind w:left="721.1199951171875" w:right="164.063720703125" w:firstLine="17.760009765625"/>
        <w:jc w:val="left"/>
        <w:rPr>
          <w:rFonts w:ascii="Arial" w:cs="Arial" w:eastAsia="Arial" w:hAnsi="Arial"/>
          <w:b w:val="0"/>
          <w:i w:val="0"/>
          <w:smallCaps w:val="0"/>
          <w:strike w:val="0"/>
          <w:color w:val="999999"/>
          <w:sz w:val="24"/>
          <w:szCs w:val="24"/>
          <w:u w:val="none"/>
          <w:shd w:fill="auto" w:val="clear"/>
          <w:vertAlign w:val="baseline"/>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3. The LEA will ensure continuity of services, including but not limited to services to address students’ academic needs and students’ and staff social, emotional, mental health and other needs, which may include student health and food services.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744140625" w:line="247.90088653564453" w:lineRule="auto"/>
        <w:ind w:left="728.7998962402344" w:right="472.462158203125" w:firstLine="10.080108642578125"/>
        <w:jc w:val="left"/>
        <w:rPr>
          <w:rFonts w:ascii="Arial" w:cs="Arial" w:eastAsia="Arial" w:hAnsi="Arial"/>
          <w:b w:val="0"/>
          <w:i w:val="0"/>
          <w:smallCaps w:val="0"/>
          <w:strike w:val="0"/>
          <w:color w:val="999999"/>
          <w:sz w:val="24"/>
          <w:szCs w:val="24"/>
          <w:u w:val="none"/>
          <w:shd w:fill="auto" w:val="clear"/>
          <w:vertAlign w:val="baseline"/>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Describe how the LEA will ensure continuity of services in case isolation,  quarantine, or future school closures are required, including how the LEA will  meet the needs of students with disabilities and English learners.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744140625" w:line="247.90088653564453" w:lineRule="auto"/>
        <w:ind w:left="728.7998962402344" w:right="472.462158203125" w:firstLine="10.080108642578125"/>
        <w:jc w:val="left"/>
        <w:rPr>
          <w:color w:val="999999"/>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9.7599792480469" w:right="279.990234375" w:hanging="366.6400146484375"/>
        <w:jc w:val="left"/>
        <w:rPr>
          <w:rFonts w:ascii="Arial" w:cs="Arial" w:eastAsia="Arial" w:hAnsi="Arial"/>
          <w:b w:val="0"/>
          <w:i w:val="0"/>
          <w:smallCaps w:val="0"/>
          <w:strike w:val="0"/>
          <w:color w:val="999999"/>
          <w:sz w:val="24"/>
          <w:szCs w:val="24"/>
          <w:u w:val="none"/>
          <w:shd w:fill="auto" w:val="clear"/>
          <w:vertAlign w:val="baseline"/>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4. The LEA sought public comments in the development of its plan and took those comments into account in the development of its plan.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013671875" w:line="248.6004638671875" w:lineRule="auto"/>
        <w:ind w:left="722.5599670410156" w:right="74.542236328125" w:firstLine="16.320037841796875"/>
        <w:jc w:val="left"/>
        <w:rPr>
          <w:sz w:val="24"/>
          <w:szCs w:val="24"/>
        </w:rPr>
      </w:pPr>
      <w:r w:rsidDel="00000000" w:rsidR="00000000" w:rsidRPr="00000000">
        <w:rPr>
          <w:rFonts w:ascii="Arial" w:cs="Arial" w:eastAsia="Arial" w:hAnsi="Arial"/>
          <w:b w:val="0"/>
          <w:i w:val="0"/>
          <w:smallCaps w:val="0"/>
          <w:strike w:val="0"/>
          <w:color w:val="999999"/>
          <w:sz w:val="24"/>
          <w:szCs w:val="24"/>
          <w:u w:val="none"/>
          <w:shd w:fill="auto" w:val="clear"/>
          <w:vertAlign w:val="baseline"/>
          <w:rtl w:val="0"/>
        </w:rPr>
        <w:t xml:space="preserve">Describe the LEA’s policy or practice that provided the public with an opportunity to provide comments and feedback and the collection process. Describe how any feedback was incorporated into the development of the plan.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013671875" w:line="248.6004638671875" w:lineRule="auto"/>
        <w:ind w:left="90" w:right="74.5422363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the LEA provides the following assurances: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6800537109375" w:line="253.89850616455078" w:lineRule="auto"/>
        <w:ind w:left="724.9598693847656" w:right="225.4296875" w:firstLine="1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has made (in the case of statutorily compliant plans) or will make (in the case of new plans) its plan publicly available no later than 30 days after receiving its ARP ESSER allocation.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21435546875" w:line="240" w:lineRule="auto"/>
        <w:ind w:left="1007.6803588867188" w:right="0" w:firstLine="0"/>
        <w:jc w:val="left"/>
        <w:rPr>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insert link to the plan: </w:t>
      </w:r>
      <w:hyperlink r:id="rId6">
        <w:r w:rsidDel="00000000" w:rsidR="00000000" w:rsidRPr="00000000">
          <w:rPr>
            <w:b w:val="1"/>
            <w:color w:val="1155cc"/>
            <w:sz w:val="24"/>
            <w:szCs w:val="24"/>
            <w:u w:val="single"/>
            <w:rtl w:val="0"/>
          </w:rPr>
          <w:t xml:space="preserve">https://bit.ly/PV-COVIDSafetyPlan</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520263671875" w:line="258.896541595459" w:lineRule="auto"/>
        <w:ind w:left="736.7196655273438" w:right="121.990966796875" w:firstLine="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sought public comment in the development of its plan and took those public comments into account in the development of its plan.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2337646484375" w:line="258.896541595459" w:lineRule="auto"/>
        <w:ind w:left="729.5198059082031" w:right="474.55078125" w:firstLine="10.799865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will periodically review and, as appropriate revise its plan, at least every six months.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8231201171875" w:line="253.49839210510254" w:lineRule="auto"/>
        <w:ind w:left="729.2799377441406" w:right="478.656005859375" w:firstLine="10.799865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will seek public comment in determining whether to revise its plan and, if it determines revisions are necessary, on the revisions it makes to the plan. </w:t>
        <w:br w:type="textWrapping"/>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39845657348633" w:lineRule="auto"/>
        <w:ind w:left="729.0399169921875" w:right="169.9926757812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LEA revises its plan, it will ensure its revised plan addresses each of the aspects of safety currently recommended by the Centers for Disease Control (CDC), or if the CDC has revised its guidance, the updated safety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109375" w:line="240" w:lineRule="auto"/>
        <w:ind w:left="735.9999084472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recommendations at the time the LEA is revising its plan.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9990234375" w:line="240" w:lineRule="auto"/>
        <w:ind w:left="739.8399353027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has created its plan in an understandable and uniform format.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19677734375" w:line="258.8960266113281" w:lineRule="auto"/>
        <w:ind w:left="729.7598266601562" w:right="195.67138671875" w:firstLine="10.08010864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LEA’s plan is, to the extent practicable, written in a language that parents can understand, or if not practicable, orally translated.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23681640625" w:line="258.89705657958984" w:lineRule="auto"/>
        <w:ind w:left="736.2397766113281" w:right="409.5117187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b w:val="1"/>
          <w:sz w:val="40"/>
          <w:szCs w:val="40"/>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LEA will, upon request by a parent who is an individual with a disability, provide the plan in an alternative format accessible to that parent.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54296875" w:line="247.9010009765625" w:lineRule="auto"/>
        <w:ind w:left="7.920074462890625" w:right="62.392578125" w:hanging="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person or persons is/are the appropriate contact person for any questions  or concerns about the aforementioned plan.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8701171875" w:line="247.90088653564453" w:lineRule="auto"/>
        <w:ind w:left="15.839996337890625" w:right="235.0244140625" w:firstLine="2.6400756835937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list name(s), title(s), address, county, and contact information for the person or  persons responsible for developing, submitting, and amending the LEA plan.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8701171875" w:line="247.90088653564453" w:lineRule="auto"/>
        <w:ind w:left="15.839996337890625" w:right="235.0244140625" w:firstLine="2.64007568359375"/>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Connie Masters, Director</w:t>
        <w:br w:type="textWrapping"/>
        <w:t xml:space="preserve">28876 Old Highway 80</w:t>
        <w:br w:type="textWrapping"/>
        <w:t xml:space="preserve">Pine Valley, CA 91962</w:t>
        <w:br w:type="textWrapping"/>
        <w:t xml:space="preserve">San Diego County</w:t>
        <w:br w:type="textWrapping"/>
        <w:t xml:space="preserve">cmasters@jcs-inc.org</w:t>
        <w:br w:type="textWrapping"/>
        <w:t xml:space="preserve">619-473-1300</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PV-COVIDSafetyPl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