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799682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California Department of Education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9.25994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0078125" w:line="240" w:lineRule="auto"/>
        <w:ind w:left="0" w:right="0"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American Rescue Plan Act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654296875" w:line="247.9701805114746" w:lineRule="auto"/>
        <w:ind w:left="834.4107055664062" w:right="864.884033203125"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Elementary and Secondary School Relief Fund (ESSER III) Safe Return to In-Person Instruction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3486328125" w:line="240" w:lineRule="auto"/>
        <w:ind w:left="0" w:right="0"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Local Educational Agency Plan Template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05126953125" w:line="240" w:lineRule="auto"/>
        <w:ind w:left="19.009246826171875" w:right="0" w:firstLine="0"/>
        <w:jc w:val="left"/>
        <w:rPr>
          <w:rFonts w:ascii="Arial" w:cs="Arial" w:eastAsia="Arial" w:hAnsi="Arial"/>
          <w:b w:val="1"/>
          <w:i w:val="0"/>
          <w:smallCaps w:val="0"/>
          <w:strike w:val="0"/>
          <w:color w:val="000000"/>
          <w:sz w:val="26.040000915527344"/>
          <w:szCs w:val="26.040000915527344"/>
          <w:u w:val="none"/>
          <w:shd w:fill="auto" w:val="clear"/>
          <w:vertAlign w:val="baseline"/>
        </w:rPr>
      </w:pPr>
      <w:r w:rsidDel="00000000" w:rsidR="00000000" w:rsidRPr="00000000">
        <w:rPr>
          <w:rFonts w:ascii="Arial" w:cs="Arial" w:eastAsia="Arial" w:hAnsi="Arial"/>
          <w:b w:val="1"/>
          <w:i w:val="0"/>
          <w:smallCaps w:val="0"/>
          <w:strike w:val="0"/>
          <w:color w:val="000000"/>
          <w:sz w:val="26.040000915527344"/>
          <w:szCs w:val="26.040000915527344"/>
          <w:u w:val="none"/>
          <w:shd w:fill="auto" w:val="clear"/>
          <w:vertAlign w:val="baseline"/>
          <w:rtl w:val="0"/>
        </w:rPr>
        <w:t xml:space="preserve">Background on ESSER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146484375" w:line="248.05455207824707" w:lineRule="auto"/>
        <w:ind w:left="0" w:right="6.95312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American Rescue Plan Act (ARP) signed into law on March 11, 2021, provided  nearly $122 billion for the Elementary and Secondary School Relief Fund (ESSER).  ARP ESSER, also known as ESSER III, funds are provided to State educational  agencies in the same proportion as each State received under Title I-A of the  Elementary and Secondary Education Act (ESEA) in fiscal year (FY) 2020. The U.S.  Department of Education (ED) published Interim Final Requirements (IFR) on April 22,  2021 requiring Local Educational Agencies (LEAs) receiving ESSER III funds to submit  an LEA Plan for the Safe Return to In-Person Instruction and Continuity of Services. If  an LEA had already developed a plan for safe return to in-person instruction and  continuity of services prior to the enactment of ARP that meets the statutory  requirements of section 2001(i) but did not address all of the requirements in the IFR,  the LEA must revise and post its plan no later than six months after receiving its ESSER  III funds. This applies even if an LEA has been operating full-time in-person instruction  but does not apply to fully virtual schools and LEAs.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658203125" w:line="240" w:lineRule="auto"/>
        <w:ind w:left="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and ARP statute, along with other helpful resources, are located here: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195068359375" w:line="246.90133094787598" w:lineRule="auto"/>
        <w:ind w:left="730.4798889160156" w:right="405.27099609375" w:hanging="357.999877929687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2021 IFR: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https://www.govinfo.gov/content/pkg/FR-2021-04-22/pdf/2021-</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08359.pdf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87744140625" w:line="246.90081596374512" w:lineRule="auto"/>
        <w:ind w:left="746.5599060058594" w:right="1907.9107666015625" w:hanging="374.0798950195312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ARP Act text: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https://www.congress.gov/117/bills/hr1319/BILLS 117hr1319enr.pdf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99951171875" w:line="247.40083694458008" w:lineRule="auto"/>
        <w:ind w:left="729.7599792480469" w:right="206.790771484375" w:hanging="357.2799682617187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Centers for Disease Control and Prevention (CDC) COVID-19 School Operation Guidance: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https://www.cdc.gov/coronavirus/2019-ncov/community/schools childcare/operation-strategy.html#anchor_1616080023247</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92016601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COVID-19 Handbook Volume 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9885253906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https://www2.ed.gov/documents/coronavirus/reopening.pdf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3735351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COVID-19 Handbook Volume II: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https://www2.ed.gov/documents/coronavirus/reopening-2.pdf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ESEA Evidence-Based Guidance: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https://oese.ed.gov/files/2020/07/guidanceuseseinvestment.pdf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7.9006862640381" w:lineRule="auto"/>
        <w:ind w:left="735.9999084472656" w:right="153.192138671875" w:hanging="363.5198974609375"/>
        <w:jc w:val="left"/>
        <w:rPr>
          <w:rFonts w:ascii="Arial" w:cs="Arial" w:eastAsia="Arial" w:hAnsi="Arial"/>
          <w:b w:val="0"/>
          <w:i w:val="0"/>
          <w:smallCaps w:val="0"/>
          <w:strike w:val="0"/>
          <w:color w:val="0563c1"/>
          <w:sz w:val="24"/>
          <w:szCs w:val="24"/>
          <w:u w:val="singl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FAQs for ESSER and Governor’s Emergency Education Relief (GEER):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https://oese.ed.gov/files/2021/05/ESSER.GEER_.FAQs_5.26.21_745AM_FINAL</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b0cd6833f6f46e03ba2d97d30aff953260028045f9ef3b18ea602db4b32b1d99.pdf</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09246826171875" w:right="0" w:firstLine="0"/>
        <w:jc w:val="left"/>
        <w:rPr>
          <w:b w:val="1"/>
          <w:sz w:val="26.040000915527344"/>
          <w:szCs w:val="26.04000091552734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09246826171875" w:right="0" w:firstLine="0"/>
        <w:jc w:val="left"/>
        <w:rPr>
          <w:rFonts w:ascii="Arial" w:cs="Arial" w:eastAsia="Arial" w:hAnsi="Arial"/>
          <w:b w:val="1"/>
          <w:i w:val="0"/>
          <w:smallCaps w:val="0"/>
          <w:strike w:val="0"/>
          <w:color w:val="000000"/>
          <w:sz w:val="26.040000915527344"/>
          <w:szCs w:val="26.040000915527344"/>
          <w:u w:val="none"/>
          <w:shd w:fill="auto" w:val="clear"/>
          <w:vertAlign w:val="baseline"/>
        </w:rPr>
      </w:pPr>
      <w:r w:rsidDel="00000000" w:rsidR="00000000" w:rsidRPr="00000000">
        <w:rPr>
          <w:rFonts w:ascii="Arial" w:cs="Arial" w:eastAsia="Arial" w:hAnsi="Arial"/>
          <w:b w:val="1"/>
          <w:i w:val="0"/>
          <w:smallCaps w:val="0"/>
          <w:strike w:val="0"/>
          <w:color w:val="000000"/>
          <w:sz w:val="26.040000915527344"/>
          <w:szCs w:val="26.040000915527344"/>
          <w:u w:val="none"/>
          <w:shd w:fill="auto" w:val="clear"/>
          <w:vertAlign w:val="baseline"/>
          <w:rtl w:val="0"/>
        </w:rPr>
        <w:t xml:space="preserve">Purpose of the Template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134765625" w:line="248.11695098876953" w:lineRule="auto"/>
        <w:ind w:left="0.720062255859375" w:right="47.410888671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issued by ED outlines several requirements for all LEAs that receive ESSER III  funds, including that LEAs have in place a plan for ensuring safety during in-person  instruction (either in-progress or planned) as well as ensuring continuity of services  should the LEA or one or more of its schools be required to close temporarily for  COVID-19-related public health reasons in the future. LEAs who had a plan in place by  March 11, 2021, which incorporated opportunity for public comment and was posted  publicly have six months from the date their ESSER III Assurances were completed to  update and revise the plans to meet those requirements. Examples of previous plans  that may be allowable would be a completed Cal/OSHA or Assembly Bill 86 plan, as  long as it meets the requirements previously stated. LEAs which did not have a  statutorily compliant plan in place as of March 11, 2021, must create and post this plan  within 30 days of completing their ESSER III Assurances. If you have questions as to  which category applies to your LEA, please contact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EmergencyServices@cde.ca.gov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Plans are required for all LEAs, regardless of operating status, unless an LEA is fully  virtual with no physical location. All plans must be reviewed, and, as appropriate,  revised, at least every six months to incorporate new or revised CDC guidance and  other changed factors.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0025634765625" w:line="248.23402404785156" w:lineRule="auto"/>
        <w:ind w:left="8.879241943359375" w:right="55.5517578125" w:hanging="3.3592224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template has been created to assist LEAs in the creation of these plans and to  ensure all required elements are met. The following requirements and assurances  pertain to both the statutory requirements and the IFR published by ED. LEAs may  provide any additional information they believe are helpful in assessing their plan. If you  have any questions, please contact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EmergencyServices@cde.ca.gov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82728576660156" w:lineRule="auto"/>
        <w:ind w:left="230.32928466796875" w:right="182.7197265625" w:firstLine="0"/>
        <w:jc w:val="center"/>
        <w:rPr>
          <w:b w:val="1"/>
          <w:sz w:val="27.959999084472656"/>
          <w:szCs w:val="27.959999084472656"/>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82728576660156" w:lineRule="auto"/>
        <w:ind w:left="230.32928466796875" w:right="182.7197265625" w:firstLine="0"/>
        <w:jc w:val="left"/>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LEA Plan for Safe Return to In-Person Instruction and Continuity of  Services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0478515625" w:line="240" w:lineRule="auto"/>
        <w:ind w:left="239.83993530273438"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 Name: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JCS-Pine Hills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19189453125" w:line="325.286922454834" w:lineRule="auto"/>
        <w:ind w:left="2095.4605102539062" w:right="759.1900634765625" w:hanging="1861.620635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Option for ensuring safe in-person instruction and continuity of services: has developed a plan will amend its plan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1201171875" w:line="240" w:lineRule="auto"/>
        <w:ind w:left="369.62127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Please choose 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81640625" w:line="237.90417194366455" w:lineRule="auto"/>
        <w:ind w:left="703.8406372070312" w:right="276.14990234375" w:firstLine="31.94046020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had a plan, as of March 11, 2021, that is already compliant with the ARP statute and will review and, as appropriate, revise it every six months to take into consideration the additional requirements of the IFR; 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1279296875" w:line="229.90659713745117" w:lineRule="auto"/>
        <w:ind w:left="1443.5302734375" w:right="0" w:firstLine="9.11041259765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If your LEA already has a compliant plan as of March 11, 2021,  and has assured such by checking the box above, then you may skip  questions 2-4 and complete the Assurance and Contact sections.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283447265625" w:line="233.90321731567383" w:lineRule="auto"/>
        <w:ind w:left="721.8765258789062" w:right="324.354248046875" w:firstLine="19.43908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amended/created a plan compliant with the IFR using this template and has posted/will post it within 30 days of completing the ESSER III Assurances.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886474609375" w:line="229.9042510986328" w:lineRule="auto"/>
        <w:ind w:left="1426.0708618164062" w:right="207.840576171875" w:firstLine="7.18566894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If checking the box above that you are using this template to  meet the 30 day plan requirements, you must respond to each  question in the template.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whether the LEA has a compliant plan and include a link to the plan,  or acknowledge that the LEA is submitting a new plan and will post it within 30  days of receiving funds.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2. The LEA will maintain the health and safety of students, educators, and other school and LEA staff, and the extent to which it has adopted policies, and a description of any such policies, on each of the CDC’s safety recommendations, including: universal and correct wearing of masks; modifying facilities to allow for physical distancing; handwashing and respiratory etiquette; cleaning and maintaining healthy facilities, including improving ventilation; contact tracing in combination with isolation and quarantine, in collaboration with the State, local, territorial, or Tribal health departments; diagnostic and screening testing; efforts to provide vaccinations to school communities; appropriate accommodations for children with disabilities with respect to health and safety policies; and coordination with State and local health officials.</w:t>
        <w:br w:type="textWrapp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how the LEA will maintain, or continue to maintain, health and safety  policies and procedures. Include a description of any adopted policies and  procedures regarding the CDC’s safety recommendations (or available LEA  website links to such policies). Include descriptions of appropriate  accommodations adopted and coordination efforts conducted with outside State  and local health officials. Please include or describe current public health  conditions, applicable State and local rules and restrictions, and other  contemporaneous information that informs your decision-making process.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color w:val="999999"/>
          <w:sz w:val="24"/>
          <w:szCs w:val="24"/>
          <w:rtl w:val="0"/>
        </w:rPr>
        <w:t xml:space="preserve">w2</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3. The LEA will ensure continuity of services, including but not limited to services to address students’ academic needs and students’ and staff social, emotional, mental health and other needs, which may include student health and food services.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7.90088653564453" w:lineRule="auto"/>
        <w:ind w:left="728.7998962402344" w:right="472.462158203125" w:firstLine="10.0801086425781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how the LEA will ensure continuity of services in case isolation,  quarantine, or future school closures are required, including how the LEA will  meet the needs of students with disabilities and English learners.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7.90088653564453" w:lineRule="auto"/>
        <w:ind w:left="728.7998962402344" w:right="472.462158203125" w:firstLine="10.080108642578125"/>
        <w:jc w:val="left"/>
        <w:rPr>
          <w:color w:val="999999"/>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9.7599792480469" w:right="279.990234375" w:hanging="366.640014648437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4. The LEA sought public comments in the development of its plan and took those comments into account in the development of its plan.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48.6004638671875" w:lineRule="auto"/>
        <w:ind w:left="722.5599670410156" w:right="74.542236328125" w:firstLine="16.320037841796875"/>
        <w:jc w:val="left"/>
        <w:rPr>
          <w:sz w:val="24"/>
          <w:szCs w:val="24"/>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the LEA’s policy or practice that provided the public with an opportunity to provide comments and feedback and the collection process. Describe how any feedback was incorporated into the development of the plan.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48.6004638671875" w:lineRule="auto"/>
        <w:ind w:left="90" w:right="74.542236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 LEA provides the following assurances: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6800537109375" w:line="253.89850616455078" w:lineRule="auto"/>
        <w:ind w:left="724.9598693847656" w:right="225.4296875" w:firstLine="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made (in the case of statutorily compliant plans) or will make (in the case of new plans) its plan publicly available no later than 30 days after receiving its ARP ESSER allocation.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21435546875" w:line="240" w:lineRule="auto"/>
        <w:ind w:left="1007.6803588867188" w:right="0" w:firstLine="0"/>
        <w:jc w:val="left"/>
        <w:rPr>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insert link to the plan: </w:t>
      </w:r>
      <w:hyperlink r:id="rId6">
        <w:r w:rsidDel="00000000" w:rsidR="00000000" w:rsidRPr="00000000">
          <w:rPr>
            <w:b w:val="1"/>
            <w:color w:val="1155cc"/>
            <w:sz w:val="24"/>
            <w:szCs w:val="24"/>
            <w:u w:val="single"/>
            <w:rtl w:val="0"/>
          </w:rPr>
          <w:t xml:space="preserve">https://bit.ly/MZ-COVIDSafetyPlan</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520263671875" w:line="258.896541595459" w:lineRule="auto"/>
        <w:ind w:left="736.7196655273438" w:right="121.990966796875" w:firstLine="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sought public comment in the development of its plan and took those public comments into account in the development of its plan.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337646484375" w:line="258.896541595459" w:lineRule="auto"/>
        <w:ind w:left="729.5198059082031" w:right="474.55078125" w:firstLine="10.799865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periodically review and, as appropriate revise its plan, at least every six months.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231201171875" w:line="253.49839210510254" w:lineRule="auto"/>
        <w:ind w:left="729.2799377441406" w:right="478.656005859375" w:firstLine="10.799865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seek public comment in determining whether to revise its plan and, if it determines revisions are necessary, on the revisions it makes to the plan. </w:t>
        <w:br w:type="textWrapp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39845657348633" w:lineRule="auto"/>
        <w:ind w:left="729.0399169921875" w:right="169.992675781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LEA revises its plan, it will ensure its revised plan addresses each of the aspects of safety currently recommended by the Centers for Disease Control (CDC), or if the CDC has revised its guidance, the updated safety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109375" w:line="240" w:lineRule="auto"/>
        <w:ind w:left="73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recommendations at the time the LEA is revising its plan.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990234375" w:line="240" w:lineRule="auto"/>
        <w:ind w:left="739.839935302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created its plan in an understandable and uniform format.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19677734375" w:line="258.8960266113281" w:lineRule="auto"/>
        <w:ind w:left="729.7598266601562" w:right="195.67138671875" w:firstLine="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LEA’s plan is, to the extent practicable, written in a language that parents can understand, or if not practicable, orally translated.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3681640625" w:line="258.89705657958984" w:lineRule="auto"/>
        <w:ind w:left="736.2397766113281" w:right="409.511718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upon request by a parent who is an individual with a disability, provide the plan in an alternative format accessible to that parent.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54296875" w:line="247.9010009765625" w:lineRule="auto"/>
        <w:ind w:left="7.920074462890625" w:right="62.392578125" w:hanging="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person or persons is/are the appropriate contact person for any questions  or concerns about the aforementioned plan.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15.839996337890625" w:right="235.0244140625" w:firstLine="2.640075683593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list name(s), title(s), address, county, and contact information for the person or  persons responsible for developing, submitting, and amending the LEA plan.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15.839996337890625" w:right="235.0244140625" w:firstLine="2.64007568359375"/>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Sheryl McKay, Principal</w:t>
        <w:br w:type="textWrapping"/>
        <w:t xml:space="preserve">5300 Jackson Drive</w:t>
        <w:br w:type="textWrapping"/>
        <w:t xml:space="preserve">La Mesa, CA 91942</w:t>
        <w:br w:type="textWrapping"/>
        <w:t xml:space="preserve">San Diego County</w:t>
        <w:br w:type="textWrapping"/>
        <w:t xml:space="preserve">smckay@jcs-inc.org</w:t>
        <w:br w:type="textWrapping"/>
        <w:t xml:space="preserve">619-303-4344</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MZ-COVIDSafety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