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ind w:left="0" w:firstLine="15"/>
        <w:rPr>
          <w:sz w:val="24"/>
          <w:szCs w:val="24"/>
        </w:rPr>
      </w:pPr>
      <w:r w:rsidDel="00000000" w:rsidR="00000000" w:rsidRPr="00000000">
        <w:rPr>
          <w:rtl w:val="0"/>
        </w:rPr>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8025"/>
        <w:tblGridChange w:id="0">
          <w:tblGrid>
            <w:gridCol w:w="2055"/>
            <w:gridCol w:w="8025"/>
          </w:tblGrid>
        </w:tblGridChange>
      </w:tblGrid>
      <w:tr>
        <w:trPr>
          <w:cantSplit w:val="0"/>
          <w:tblHeader w:val="0"/>
        </w:trPr>
        <w:tc>
          <w:tcPr>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pStyle w:val="Heading2"/>
              <w:keepNext w:val="0"/>
              <w:keepLines w:val="0"/>
              <w:shd w:fill="ffffff" w:val="clear"/>
              <w:spacing w:after="0" w:before="0" w:line="240" w:lineRule="auto"/>
              <w:ind w:left="-220" w:right="-220" w:firstLine="280"/>
              <w:rPr>
                <w:sz w:val="24"/>
                <w:szCs w:val="24"/>
              </w:rPr>
            </w:pPr>
            <w:bookmarkStart w:colFirst="0" w:colLast="0" w:name="_9bdarranwqof" w:id="0"/>
            <w:bookmarkEnd w:id="0"/>
            <w:r w:rsidDel="00000000" w:rsidR="00000000" w:rsidRPr="00000000">
              <w:rPr>
                <w:sz w:val="24"/>
                <w:szCs w:val="24"/>
              </w:rPr>
              <w:drawing>
                <wp:inline distB="114300" distT="114300" distL="114300" distR="114300">
                  <wp:extent cx="1130425" cy="804863"/>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30425" cy="804863"/>
                          </a:xfrm>
                          <a:prstGeom prst="rect"/>
                          <a:ln/>
                        </pic:spPr>
                      </pic:pic>
                    </a:graphicData>
                  </a:graphic>
                </wp:inline>
              </w:drawing>
            </w:r>
            <w:r w:rsidDel="00000000" w:rsidR="00000000" w:rsidRPr="00000000">
              <w:rPr>
                <w:rtl w:val="0"/>
              </w:rPr>
            </w:r>
          </w:p>
        </w:tc>
        <w:tc>
          <w:tcPr>
            <w:tcBorders>
              <w:top w:color="ffffff" w:space="0" w:sz="8" w:val="single"/>
              <w:bottom w:color="ffffff" w:space="0" w:sz="8" w:val="single"/>
              <w:right w:color="ffffff" w:space="0" w:sz="8" w:val="single"/>
            </w:tcBorders>
            <w:shd w:fill="auto" w:val="clear"/>
            <w:tcMar>
              <w:top w:w="36.0" w:type="dxa"/>
              <w:left w:w="36.0" w:type="dxa"/>
              <w:bottom w:w="36.0" w:type="dxa"/>
              <w:right w:w="36.0" w:type="dxa"/>
            </w:tcMar>
            <w:vAlign w:val="center"/>
          </w:tcPr>
          <w:p w:rsidR="00000000" w:rsidDel="00000000" w:rsidP="00000000" w:rsidRDefault="00000000" w:rsidRPr="00000000" w14:paraId="00000003">
            <w:pPr>
              <w:pageBreakBefore w:val="0"/>
              <w:spacing w:after="0" w:line="240" w:lineRule="auto"/>
              <w:ind w:left="360" w:firstLine="0"/>
              <w:rPr>
                <w:sz w:val="24"/>
                <w:szCs w:val="24"/>
              </w:rPr>
            </w:pPr>
            <w:r w:rsidDel="00000000" w:rsidR="00000000" w:rsidRPr="00000000">
              <w:rPr>
                <w:b w:val="1"/>
                <w:bCs w:val="1"/>
                <w:sz w:val="28"/>
                <w:szCs w:val="28"/>
                <w:rtl w:val="0"/>
              </w:rPr>
              <w:t xml:space="preserve">Educational Enrichment Partner Approval Guidelines</w:t>
            </w:r>
            <w:r w:rsidDel="00000000" w:rsidR="00000000" w:rsidRPr="00000000">
              <w:rPr>
                <w:rtl w:val="0"/>
              </w:rPr>
            </w:r>
          </w:p>
        </w:tc>
      </w:tr>
    </w:tbl>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0" w:firstLine="15"/>
        <w:rPr>
          <w:sz w:val="24"/>
          <w:szCs w:val="24"/>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line="276" w:lineRule="auto"/>
        <w:rPr>
          <w:b w:val="1"/>
          <w:bCs w:val="1"/>
          <w:sz w:val="24"/>
          <w:szCs w:val="24"/>
        </w:rPr>
      </w:pPr>
      <w:r w:rsidDel="00000000" w:rsidR="00000000" w:rsidRPr="00000000">
        <w:rPr>
          <w:sz w:val="24"/>
          <w:szCs w:val="24"/>
          <w:rtl w:val="0"/>
        </w:rPr>
        <w:t xml:space="preserve">JCS, Inc.</w:t>
      </w:r>
      <w:r w:rsidDel="00000000" w:rsidR="00000000" w:rsidRPr="00000000">
        <w:rPr>
          <w:sz w:val="24"/>
          <w:szCs w:val="24"/>
          <w:rtl w:val="0"/>
        </w:rPr>
        <w:t xml:space="preserve"> will approve companies providing Educational Enrichment services to students according to the following guidelines:</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76" w:lineRule="auto"/>
        <w:ind w:left="720" w:firstLine="144.00000000000006"/>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76"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76" w:lineRule="auto"/>
        <w:ind w:left="0" w:firstLine="0"/>
        <w:rPr>
          <w:rFonts w:ascii="Calibri" w:cs="Calibri" w:eastAsia="Calibri" w:hAnsi="Calibri"/>
          <w:b w:val="1"/>
          <w:bCs w:val="1"/>
          <w:sz w:val="24"/>
          <w:szCs w:val="24"/>
        </w:rPr>
      </w:pPr>
      <w:r w:rsidDel="00000000" w:rsidR="00000000" w:rsidRPr="00000000">
        <w:rPr>
          <w:b w:val="1"/>
          <w:bCs w:val="1"/>
          <w:sz w:val="24"/>
          <w:szCs w:val="24"/>
          <w:rtl w:val="0"/>
        </w:rPr>
        <w:t xml:space="preserve">Educational Enrichment Partner</w:t>
      </w:r>
      <w:r w:rsidDel="00000000" w:rsidR="00000000" w:rsidRPr="00000000">
        <w:rPr>
          <w:rFonts w:ascii="Calibri" w:cs="Calibri" w:eastAsia="Calibri" w:hAnsi="Calibri"/>
          <w:b w:val="1"/>
          <w:bCs w:val="1"/>
          <w:sz w:val="24"/>
          <w:szCs w:val="24"/>
          <w:rtl w:val="0"/>
        </w:rPr>
        <w:t xml:space="preserve"> </w:t>
      </w:r>
      <w:r w:rsidDel="00000000" w:rsidR="00000000" w:rsidRPr="00000000">
        <w:rPr>
          <w:b w:val="1"/>
          <w:bCs w:val="1"/>
          <w:sz w:val="24"/>
          <w:szCs w:val="24"/>
          <w:rtl w:val="0"/>
        </w:rPr>
        <w:t xml:space="preserve">S</w:t>
      </w:r>
      <w:r w:rsidDel="00000000" w:rsidR="00000000" w:rsidRPr="00000000">
        <w:rPr>
          <w:rFonts w:ascii="Calibri" w:cs="Calibri" w:eastAsia="Calibri" w:hAnsi="Calibri"/>
          <w:b w:val="1"/>
          <w:bCs w:val="1"/>
          <w:sz w:val="24"/>
          <w:szCs w:val="24"/>
          <w:rtl w:val="0"/>
        </w:rPr>
        <w:t xml:space="preserve">ervices and </w:t>
      </w:r>
      <w:r w:rsidDel="00000000" w:rsidR="00000000" w:rsidRPr="00000000">
        <w:rPr>
          <w:b w:val="1"/>
          <w:bCs w:val="1"/>
          <w:sz w:val="24"/>
          <w:szCs w:val="24"/>
          <w:rtl w:val="0"/>
        </w:rPr>
        <w:t xml:space="preserve">L</w:t>
      </w:r>
      <w:r w:rsidDel="00000000" w:rsidR="00000000" w:rsidRPr="00000000">
        <w:rPr>
          <w:rFonts w:ascii="Calibri" w:cs="Calibri" w:eastAsia="Calibri" w:hAnsi="Calibri"/>
          <w:b w:val="1"/>
          <w:bCs w:val="1"/>
          <w:sz w:val="24"/>
          <w:szCs w:val="24"/>
          <w:rtl w:val="0"/>
        </w:rPr>
        <w:t xml:space="preserve">imitations</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0" w:before="0" w:line="276"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0A">
      <w:pPr>
        <w:pageBreakBefore w:val="0"/>
        <w:numPr>
          <w:ilvl w:val="0"/>
          <w:numId w:val="2"/>
        </w:numPr>
        <w:pBdr>
          <w:top w:space="0" w:sz="0" w:val="nil"/>
          <w:left w:space="0" w:sz="0" w:val="nil"/>
          <w:bottom w:space="0" w:sz="0" w:val="nil"/>
          <w:right w:space="0" w:sz="0" w:val="nil"/>
          <w:between w:space="0" w:sz="0" w:val="nil"/>
        </w:pBdr>
        <w:shd w:fill="auto" w:val="clear"/>
        <w:spacing w:after="120" w:before="0" w:line="276" w:lineRule="auto"/>
        <w:ind w:left="360" w:hanging="360"/>
        <w:rPr>
          <w:b w:val="0"/>
          <w:bCs w:val="0"/>
        </w:rPr>
      </w:pPr>
      <w:r w:rsidDel="00000000" w:rsidR="00000000" w:rsidRPr="00000000">
        <w:rPr>
          <w:rtl w:val="0"/>
        </w:rPr>
        <w:t xml:space="preserve">Educational Enrichment Partner (EEP)</w:t>
      </w:r>
      <w:r w:rsidDel="00000000" w:rsidR="00000000" w:rsidRPr="00000000">
        <w:rPr>
          <w:rFonts w:ascii="Calibri" w:cs="Calibri" w:eastAsia="Calibri" w:hAnsi="Calibri"/>
          <w:b w:val="0"/>
          <w:bCs w:val="0"/>
          <w:rtl w:val="0"/>
        </w:rPr>
        <w:t xml:space="preserve"> must provide services that further the educational goals of a public school student.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may not provide anything of value to a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student that a school district could not provide to a similarly situated student. This does not mean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will provide all programs or services available from a particular local school district.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Educational Facilitators, administration, and the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Board have final authority in what </w:t>
      </w: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services will be made available to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students. In addition, not all services available from an approved</w:t>
      </w:r>
      <w:r w:rsidDel="00000000" w:rsidR="00000000" w:rsidRPr="00000000">
        <w:rPr>
          <w:rtl w:val="0"/>
        </w:rPr>
        <w:t xml:space="preserve"> EEP</w:t>
      </w:r>
      <w:r w:rsidDel="00000000" w:rsidR="00000000" w:rsidRPr="00000000">
        <w:rPr>
          <w:rFonts w:ascii="Calibri" w:cs="Calibri" w:eastAsia="Calibri" w:hAnsi="Calibri"/>
          <w:b w:val="0"/>
          <w:bCs w:val="0"/>
          <w:rtl w:val="0"/>
        </w:rPr>
        <w:t xml:space="preserve"> will be available for public school use.</w:t>
      </w:r>
    </w:p>
    <w:p w:rsidR="00000000" w:rsidDel="00000000" w:rsidP="00000000" w:rsidRDefault="00000000" w:rsidRPr="00000000" w14:paraId="0000000B">
      <w:pPr>
        <w:pageBreakBefore w:val="0"/>
        <w:numPr>
          <w:ilvl w:val="0"/>
          <w:numId w:val="2"/>
        </w:numPr>
        <w:pBdr>
          <w:top w:space="0" w:sz="0" w:val="nil"/>
          <w:left w:space="0" w:sz="0" w:val="nil"/>
          <w:bottom w:space="0" w:sz="0" w:val="nil"/>
          <w:right w:space="0" w:sz="0" w:val="nil"/>
          <w:between w:space="0" w:sz="0" w:val="nil"/>
        </w:pBdr>
        <w:shd w:fill="auto" w:val="clear"/>
        <w:spacing w:after="120" w:before="0" w:line="276" w:lineRule="auto"/>
        <w:ind w:left="360" w:hanging="360"/>
        <w:rPr>
          <w:b w:val="0"/>
          <w:bCs w:val="0"/>
        </w:rPr>
      </w:pPr>
      <w:r w:rsidDel="00000000" w:rsidR="00000000" w:rsidRPr="00000000">
        <w:rPr>
          <w:rFonts w:ascii="Calibri" w:cs="Calibri" w:eastAsia="Calibri" w:hAnsi="Calibri"/>
          <w:b w:val="0"/>
          <w:bCs w:val="0"/>
          <w:rtl w:val="0"/>
        </w:rPr>
        <w:t xml:space="preserve">School funds cannot be used to purchase any religious materials or services for a student.</w:t>
      </w:r>
    </w:p>
    <w:p w:rsidR="00000000" w:rsidDel="00000000" w:rsidP="00000000" w:rsidRDefault="00000000" w:rsidRPr="00000000" w14:paraId="0000000C">
      <w:pPr>
        <w:pageBreakBefore w:val="0"/>
        <w:numPr>
          <w:ilvl w:val="0"/>
          <w:numId w:val="2"/>
        </w:numPr>
        <w:pBdr>
          <w:top w:space="0" w:sz="0" w:val="nil"/>
          <w:left w:space="0" w:sz="0" w:val="nil"/>
          <w:bottom w:space="0" w:sz="0" w:val="nil"/>
          <w:right w:space="0" w:sz="0" w:val="nil"/>
          <w:between w:space="0" w:sz="0" w:val="nil"/>
        </w:pBdr>
        <w:shd w:fill="auto" w:val="clear"/>
        <w:spacing w:after="120" w:before="0" w:line="276" w:lineRule="auto"/>
        <w:ind w:left="360" w:hanging="360"/>
        <w:rPr>
          <w:b w:val="0"/>
          <w:bCs w:val="0"/>
        </w:rPr>
      </w:pP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must be open to and </w:t>
      </w:r>
      <w:r w:rsidDel="00000000" w:rsidR="00000000" w:rsidRPr="00000000">
        <w:rPr>
          <w:rtl w:val="0"/>
        </w:rPr>
        <w:t xml:space="preserve">serve</w:t>
      </w:r>
      <w:r w:rsidDel="00000000" w:rsidR="00000000" w:rsidRPr="00000000">
        <w:rPr>
          <w:rFonts w:ascii="Calibri" w:cs="Calibri" w:eastAsia="Calibri" w:hAnsi="Calibri"/>
          <w:b w:val="0"/>
          <w:bCs w:val="0"/>
          <w:rtl w:val="0"/>
        </w:rPr>
        <w:t xml:space="preserve"> the general public without discrimination because of race, religious creed, color, national origin, ancestry, physical or mental disability, medical condition, genetic information, marital status, sex, gender, gender identity, gender expression, age or sexual orientation.</w:t>
      </w:r>
    </w:p>
    <w:p w:rsidR="00000000" w:rsidDel="00000000" w:rsidP="00000000" w:rsidRDefault="00000000" w:rsidRPr="00000000" w14:paraId="0000000D">
      <w:pPr>
        <w:pageBreakBefore w:val="0"/>
        <w:numPr>
          <w:ilvl w:val="0"/>
          <w:numId w:val="2"/>
        </w:numPr>
        <w:pBdr>
          <w:top w:space="0" w:sz="0" w:val="nil"/>
          <w:left w:space="0" w:sz="0" w:val="nil"/>
          <w:bottom w:space="0" w:sz="0" w:val="nil"/>
          <w:right w:space="0" w:sz="0" w:val="nil"/>
          <w:between w:space="0" w:sz="0" w:val="nil"/>
        </w:pBdr>
        <w:shd w:fill="auto" w:val="clear"/>
        <w:spacing w:after="120" w:before="0" w:line="276" w:lineRule="auto"/>
        <w:ind w:left="360" w:hanging="360"/>
        <w:rPr>
          <w:b w:val="0"/>
          <w:bCs w:val="0"/>
        </w:rPr>
      </w:pP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must provide services in a public facility appropriate to the nature of public school use. This means the </w:t>
      </w: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must assure that the facility used for the service meets either Field Act or local city codes for safety:</w:t>
      </w:r>
    </w:p>
    <w:p w:rsidR="00000000" w:rsidDel="00000000" w:rsidP="00000000" w:rsidRDefault="00000000" w:rsidRPr="00000000" w14:paraId="0000000E">
      <w:pPr>
        <w:pageBreakBefore w:val="0"/>
        <w:numPr>
          <w:ilvl w:val="1"/>
          <w:numId w:val="3"/>
        </w:numPr>
        <w:pBdr>
          <w:top w:space="0" w:sz="0" w:val="nil"/>
          <w:left w:space="0" w:sz="0" w:val="nil"/>
          <w:bottom w:space="0" w:sz="0" w:val="nil"/>
          <w:right w:space="0" w:sz="0" w:val="nil"/>
          <w:between w:space="0" w:sz="0" w:val="nil"/>
        </w:pBdr>
        <w:shd w:fill="auto" w:val="clear"/>
        <w:spacing w:after="120" w:before="0" w:line="276" w:lineRule="auto"/>
        <w:ind w:left="810" w:hanging="360"/>
        <w:rPr>
          <w:b w:val="0"/>
          <w:bCs w:val="0"/>
        </w:rPr>
      </w:pP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may provide services at a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facility if such facility is made available for use by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w:t>
      </w:r>
      <w:r w:rsidDel="00000000" w:rsidR="00000000" w:rsidRPr="00000000">
        <w:rPr>
          <w:rtl w:val="0"/>
        </w:rPr>
        <w:t xml:space="preserve">home study</w:t>
      </w:r>
      <w:r w:rsidDel="00000000" w:rsidR="00000000" w:rsidRPr="00000000">
        <w:rPr>
          <w:rFonts w:ascii="Calibri" w:cs="Calibri" w:eastAsia="Calibri" w:hAnsi="Calibri"/>
          <w:b w:val="0"/>
          <w:bCs w:val="0"/>
          <w:rtl w:val="0"/>
        </w:rPr>
        <w:t xml:space="preserve"> students. </w:t>
      </w:r>
      <w:r w:rsidDel="00000000" w:rsidR="00000000" w:rsidRPr="00000000">
        <w:rPr>
          <w:rtl w:val="0"/>
        </w:rPr>
        <w:t xml:space="preserve">EEP</w:t>
      </w:r>
      <w:r w:rsidDel="00000000" w:rsidR="00000000" w:rsidRPr="00000000">
        <w:rPr>
          <w:rFonts w:ascii="Calibri" w:cs="Calibri" w:eastAsia="Calibri" w:hAnsi="Calibri"/>
          <w:b w:val="0"/>
          <w:bCs w:val="0"/>
          <w:rtl w:val="0"/>
        </w:rPr>
        <w:t xml:space="preserve">s should contact the facility coordinator to inquire about available space at the facility.</w:t>
      </w:r>
    </w:p>
    <w:p w:rsidR="00000000" w:rsidDel="00000000" w:rsidP="00000000" w:rsidRDefault="00000000" w:rsidRPr="00000000" w14:paraId="0000000F">
      <w:pPr>
        <w:pageBreakBefore w:val="0"/>
        <w:numPr>
          <w:ilvl w:val="1"/>
          <w:numId w:val="3"/>
        </w:numPr>
        <w:pBdr>
          <w:top w:space="0" w:sz="0" w:val="nil"/>
          <w:left w:space="0" w:sz="0" w:val="nil"/>
          <w:bottom w:space="0" w:sz="0" w:val="nil"/>
          <w:right w:space="0" w:sz="0" w:val="nil"/>
          <w:between w:space="0" w:sz="0" w:val="nil"/>
        </w:pBdr>
        <w:shd w:fill="auto" w:val="clear"/>
        <w:spacing w:after="120" w:before="0" w:line="276" w:lineRule="auto"/>
        <w:ind w:left="810" w:hanging="360"/>
        <w:rPr>
          <w:b w:val="0"/>
          <w:bCs w:val="0"/>
        </w:rPr>
      </w:pP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remains responsible for loss, damage, or injury to person(s) or property during or relating to the performance of services by the </w:t>
      </w: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even when choosing to provide services in a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facility when such facility is available for use by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w:t>
      </w:r>
      <w:r w:rsidDel="00000000" w:rsidR="00000000" w:rsidRPr="00000000">
        <w:rPr>
          <w:rtl w:val="0"/>
        </w:rPr>
        <w:t xml:space="preserve">home study</w:t>
      </w:r>
      <w:r w:rsidDel="00000000" w:rsidR="00000000" w:rsidRPr="00000000">
        <w:rPr>
          <w:rFonts w:ascii="Calibri" w:cs="Calibri" w:eastAsia="Calibri" w:hAnsi="Calibri"/>
          <w:b w:val="0"/>
          <w:bCs w:val="0"/>
          <w:rtl w:val="0"/>
        </w:rPr>
        <w:t xml:space="preserve"> students.</w:t>
      </w:r>
    </w:p>
    <w:p w:rsidR="00000000" w:rsidDel="00000000" w:rsidP="00000000" w:rsidRDefault="00000000" w:rsidRPr="00000000" w14:paraId="00000010">
      <w:pPr>
        <w:pStyle w:val="Heading3"/>
        <w:keepNext w:val="0"/>
        <w:keepLines w:val="0"/>
        <w:widowControl w:val="0"/>
        <w:numPr>
          <w:ilvl w:val="0"/>
          <w:numId w:val="3"/>
        </w:numPr>
        <w:shd w:fill="ffffff" w:val="clear"/>
        <w:spacing w:after="120" w:line="276" w:lineRule="auto"/>
        <w:ind w:left="360" w:hanging="360"/>
        <w:rPr>
          <w:b w:val="0"/>
          <w:bCs w:val="0"/>
          <w:sz w:val="22"/>
          <w:szCs w:val="22"/>
        </w:rPr>
      </w:pPr>
      <w:bookmarkStart w:colFirst="0" w:colLast="0" w:name="_7x3q4oe5bksl" w:id="1"/>
      <w:bookmarkEnd w:id="1"/>
      <w:r w:rsidDel="00000000" w:rsidR="00000000" w:rsidRPr="00000000">
        <w:rPr>
          <w:b w:val="0"/>
          <w:bCs w:val="0"/>
          <w:sz w:val="22"/>
          <w:szCs w:val="22"/>
          <w:rtl w:val="0"/>
        </w:rPr>
        <w:t xml:space="preserve">EEP must complete f</w:t>
      </w:r>
      <w:r w:rsidDel="00000000" w:rsidR="00000000" w:rsidRPr="00000000">
        <w:rPr>
          <w:b w:val="0"/>
          <w:bCs w:val="0"/>
          <w:sz w:val="22"/>
          <w:szCs w:val="22"/>
          <w:rtl w:val="0"/>
        </w:rPr>
        <w:t xml:space="preserve">ingerprinting and background check of all employees, independent contractors and volunteers 18 years and older who have direct and unsupervised contact with minors. Certain exemptions may apply for individuals already cleared under an active district or state education clearance.</w:t>
      </w:r>
    </w:p>
    <w:p w:rsidR="00000000" w:rsidDel="00000000" w:rsidP="00000000" w:rsidRDefault="00000000" w:rsidRPr="00000000" w14:paraId="00000011">
      <w:pPr>
        <w:widowControl w:val="0"/>
        <w:numPr>
          <w:ilvl w:val="1"/>
          <w:numId w:val="3"/>
        </w:numPr>
        <w:shd w:fill="ffffff" w:val="clear"/>
        <w:spacing w:after="120" w:line="276" w:lineRule="auto"/>
        <w:ind w:left="810" w:hanging="360"/>
        <w:rPr>
          <w:rFonts w:ascii="Calibri" w:cs="Calibri" w:eastAsia="Calibri" w:hAnsi="Calibri"/>
        </w:rPr>
      </w:pPr>
      <w:r w:rsidDel="00000000" w:rsidR="00000000" w:rsidRPr="00000000">
        <w:rPr>
          <w:rtl w:val="0"/>
        </w:rPr>
        <w:t xml:space="preserve">San Diego County Office of Education (SDCOE) now has a 10-year limit on all Live Scans in the state Clearinghouse. Beginning January 1, 2026, any Live Scan that is older than 10 years will be automatically removed from the system.</w:t>
      </w:r>
    </w:p>
    <w:p w:rsidR="00000000" w:rsidDel="00000000" w:rsidP="00000000" w:rsidRDefault="00000000" w:rsidRPr="00000000" w14:paraId="00000012">
      <w:pPr>
        <w:widowControl w:val="0"/>
        <w:numPr>
          <w:ilvl w:val="1"/>
          <w:numId w:val="3"/>
        </w:numPr>
        <w:shd w:fill="ffffff" w:val="clear"/>
        <w:spacing w:after="120" w:line="276" w:lineRule="auto"/>
        <w:ind w:left="810" w:hanging="360"/>
        <w:rPr>
          <w:rFonts w:ascii="Calibri" w:cs="Calibri" w:eastAsia="Calibri" w:hAnsi="Calibri"/>
        </w:rPr>
      </w:pPr>
      <w:r w:rsidDel="00000000" w:rsidR="00000000" w:rsidRPr="00000000">
        <w:rPr>
          <w:rtl w:val="0"/>
        </w:rPr>
        <w:t xml:space="preserve">New fingerprinting documentation is required if there is a change of EEP employees, or if the Live Scan on file is more than 10 years old.</w:t>
        <w:br w:type="textWrapping"/>
      </w:r>
      <w:r w:rsidDel="00000000" w:rsidR="00000000" w:rsidRPr="00000000">
        <w:rPr>
          <w:rtl w:val="0"/>
        </w:rPr>
      </w:r>
    </w:p>
    <w:p w:rsidR="00000000" w:rsidDel="00000000" w:rsidP="00000000" w:rsidRDefault="00000000" w:rsidRPr="00000000" w14:paraId="00000013">
      <w:pPr>
        <w:numPr>
          <w:ilvl w:val="0"/>
          <w:numId w:val="3"/>
        </w:numPr>
        <w:spacing w:after="120" w:line="276" w:lineRule="auto"/>
        <w:ind w:left="360" w:hanging="360"/>
        <w:rPr/>
      </w:pPr>
      <w:r w:rsidDel="00000000" w:rsidR="00000000" w:rsidRPr="00000000">
        <w:rPr>
          <w:rtl w:val="0"/>
        </w:rPr>
        <w:t xml:space="preserve">EEP must have all employees, independent contractors and volunteers 18 years and older who have direct and unsupervised contact with minors complete Mandated Reporter Training within 6 weeks of employment and must have training completed annually thereafter.</w:t>
      </w:r>
    </w:p>
    <w:p w:rsidR="00000000" w:rsidDel="00000000" w:rsidP="00000000" w:rsidRDefault="00000000" w:rsidRPr="00000000" w14:paraId="00000014">
      <w:pPr>
        <w:numPr>
          <w:ilvl w:val="0"/>
          <w:numId w:val="3"/>
        </w:numPr>
        <w:spacing w:after="120" w:line="276" w:lineRule="auto"/>
        <w:ind w:left="360" w:hanging="360"/>
        <w:rPr/>
      </w:pPr>
      <w:r w:rsidDel="00000000" w:rsidR="00000000" w:rsidRPr="00000000">
        <w:rPr>
          <w:rtl w:val="0"/>
        </w:rPr>
        <w:t xml:space="preserve">EEP must maintain documentation for both fingerprinting and Mandated Reporter training:</w:t>
      </w:r>
    </w:p>
    <w:p w:rsidR="00000000" w:rsidDel="00000000" w:rsidP="00000000" w:rsidRDefault="00000000" w:rsidRPr="00000000" w14:paraId="00000015">
      <w:pPr>
        <w:widowControl w:val="0"/>
        <w:numPr>
          <w:ilvl w:val="0"/>
          <w:numId w:val="9"/>
        </w:numPr>
        <w:shd w:fill="ffffff" w:val="clear"/>
        <w:spacing w:after="120" w:line="276" w:lineRule="auto"/>
        <w:ind w:left="940" w:hanging="360"/>
        <w:rPr/>
      </w:pPr>
      <w:r w:rsidDel="00000000" w:rsidR="00000000" w:rsidRPr="00000000">
        <w:rPr>
          <w:rtl w:val="0"/>
        </w:rPr>
        <w:t xml:space="preserve">Maintain proof of fingerprint clearance and Mandated Reporter training for all applicable personnel.</w:t>
      </w:r>
    </w:p>
    <w:p w:rsidR="00000000" w:rsidDel="00000000" w:rsidP="00000000" w:rsidRDefault="00000000" w:rsidRPr="00000000" w14:paraId="00000016">
      <w:pPr>
        <w:widowControl w:val="0"/>
        <w:numPr>
          <w:ilvl w:val="0"/>
          <w:numId w:val="9"/>
        </w:numPr>
        <w:shd w:fill="ffffff" w:val="clear"/>
        <w:spacing w:after="120" w:line="276" w:lineRule="auto"/>
        <w:ind w:left="940" w:hanging="360"/>
        <w:rPr/>
      </w:pPr>
      <w:r w:rsidDel="00000000" w:rsidR="00000000" w:rsidRPr="00000000">
        <w:rPr>
          <w:rtl w:val="0"/>
        </w:rPr>
        <w:t xml:space="preserve">Provide verification or clearance certificates to JCS, Inc annually upon registration.</w:t>
      </w:r>
    </w:p>
    <w:p w:rsidR="00000000" w:rsidDel="00000000" w:rsidP="00000000" w:rsidRDefault="00000000" w:rsidRPr="00000000" w14:paraId="00000017">
      <w:pPr>
        <w:widowControl w:val="0"/>
        <w:numPr>
          <w:ilvl w:val="0"/>
          <w:numId w:val="9"/>
        </w:numPr>
        <w:shd w:fill="ffffff" w:val="clear"/>
        <w:spacing w:after="120" w:line="276" w:lineRule="auto"/>
        <w:ind w:left="940" w:hanging="360"/>
        <w:rPr/>
      </w:pPr>
      <w:r w:rsidDel="00000000" w:rsidR="00000000" w:rsidRPr="00000000">
        <w:rPr>
          <w:rtl w:val="0"/>
        </w:rPr>
        <w:t xml:space="preserve">Immediately notify the district of any changes in personnel or clearance status.</w:t>
        <w:br w:type="textWrapping"/>
      </w: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76"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76" w:lineRule="auto"/>
        <w:ind w:left="0" w:firstLine="0"/>
        <w:rPr>
          <w:rFonts w:ascii="Calibri" w:cs="Calibri" w:eastAsia="Calibri" w:hAnsi="Calibri"/>
          <w:b w:val="1"/>
          <w:bCs w:val="1"/>
          <w:sz w:val="24"/>
          <w:szCs w:val="24"/>
        </w:rPr>
      </w:pPr>
      <w:r w:rsidDel="00000000" w:rsidR="00000000" w:rsidRPr="00000000">
        <w:rPr>
          <w:b w:val="1"/>
          <w:bCs w:val="1"/>
          <w:sz w:val="24"/>
          <w:szCs w:val="24"/>
          <w:rtl w:val="0"/>
        </w:rPr>
        <w:t xml:space="preserve">Educational Enrichment Partner</w:t>
      </w:r>
      <w:r w:rsidDel="00000000" w:rsidR="00000000" w:rsidRPr="00000000">
        <w:rPr>
          <w:rFonts w:ascii="Calibri" w:cs="Calibri" w:eastAsia="Calibri" w:hAnsi="Calibri"/>
          <w:b w:val="1"/>
          <w:bCs w:val="1"/>
          <w:sz w:val="24"/>
          <w:szCs w:val="24"/>
          <w:rtl w:val="0"/>
        </w:rPr>
        <w:t xml:space="preserve"> Liability</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76"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1B">
      <w:pPr>
        <w:pageBreakBefore w:val="0"/>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hanging="360"/>
        <w:rPr>
          <w:b w:val="1"/>
          <w:bCs w:val="1"/>
        </w:rPr>
      </w:pP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must hold and provide a copy of a current business license.</w:t>
      </w:r>
      <w:r w:rsidDel="00000000" w:rsidR="00000000" w:rsidRPr="00000000">
        <w:rPr>
          <w:rtl w:val="0"/>
        </w:rPr>
      </w:r>
    </w:p>
    <w:p w:rsidR="00000000" w:rsidDel="00000000" w:rsidP="00000000" w:rsidRDefault="00000000" w:rsidRPr="00000000" w14:paraId="0000001C">
      <w:pPr>
        <w:pageBreakBefore w:val="0"/>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hanging="360"/>
        <w:rPr>
          <w:b w:val="1"/>
          <w:bCs w:val="1"/>
        </w:rPr>
      </w:pP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assumes no liability for worker’s compensation, or liability for loss, damage, or injury to person(s) or property during or relating to the performance of services by the </w:t>
      </w:r>
      <w:r w:rsidDel="00000000" w:rsidR="00000000" w:rsidRPr="00000000">
        <w:rPr>
          <w:rtl w:val="0"/>
        </w:rPr>
        <w:t xml:space="preserve">EEP</w:t>
      </w:r>
      <w:r w:rsidDel="00000000" w:rsidR="00000000" w:rsidRPr="00000000">
        <w:rPr>
          <w:rFonts w:ascii="Calibri" w:cs="Calibri" w:eastAsia="Calibri" w:hAnsi="Calibri"/>
          <w:b w:val="0"/>
          <w:bCs w:val="0"/>
          <w:rtl w:val="0"/>
        </w:rPr>
        <w:t xml:space="preserve">.</w:t>
      </w:r>
      <w:r w:rsidDel="00000000" w:rsidR="00000000" w:rsidRPr="00000000">
        <w:rPr>
          <w:rtl w:val="0"/>
        </w:rPr>
      </w:r>
    </w:p>
    <w:p w:rsidR="00000000" w:rsidDel="00000000" w:rsidP="00000000" w:rsidRDefault="00000000" w:rsidRPr="00000000" w14:paraId="0000001D">
      <w:pPr>
        <w:pageBreakBefore w:val="0"/>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hanging="360"/>
        <w:rPr>
          <w:b w:val="1"/>
          <w:bCs w:val="1"/>
        </w:rPr>
      </w:pP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is responsible for holding and providing </w:t>
      </w:r>
      <w:r w:rsidDel="00000000" w:rsidR="00000000" w:rsidRPr="00000000">
        <w:rPr>
          <w:rtl w:val="0"/>
        </w:rPr>
        <w:t xml:space="preserve">EEP</w:t>
      </w:r>
      <w:r w:rsidDel="00000000" w:rsidR="00000000" w:rsidRPr="00000000">
        <w:rPr>
          <w:rFonts w:ascii="Calibri" w:cs="Calibri" w:eastAsia="Calibri" w:hAnsi="Calibri"/>
          <w:b w:val="0"/>
          <w:bCs w:val="0"/>
          <w:rtl w:val="0"/>
        </w:rPr>
        <w:t xml:space="preserve">’s own commercial or professional liability insurance.</w:t>
      </w:r>
      <w:r w:rsidDel="00000000" w:rsidR="00000000" w:rsidRPr="00000000">
        <w:rPr>
          <w:rtl w:val="0"/>
        </w:rPr>
      </w:r>
    </w:p>
    <w:p w:rsidR="00000000" w:rsidDel="00000000" w:rsidP="00000000" w:rsidRDefault="00000000" w:rsidRPr="00000000" w14:paraId="0000001E">
      <w:pPr>
        <w:pageBreakBefore w:val="0"/>
        <w:numPr>
          <w:ilvl w:val="0"/>
          <w:numId w:val="5"/>
        </w:numPr>
        <w:pBdr>
          <w:top w:space="0" w:sz="0" w:val="nil"/>
          <w:left w:space="0" w:sz="0" w:val="nil"/>
          <w:bottom w:space="0" w:sz="0" w:val="nil"/>
          <w:right w:space="0" w:sz="0" w:val="nil"/>
          <w:between w:space="0" w:sz="0" w:val="nil"/>
        </w:pBdr>
        <w:shd w:fill="auto" w:val="clear"/>
        <w:spacing w:after="120" w:before="0" w:line="276" w:lineRule="auto"/>
        <w:ind w:left="810" w:hanging="360"/>
        <w:rPr>
          <w:b w:val="1"/>
          <w:bCs w:val="1"/>
        </w:rPr>
      </w:pP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may choose to waive verification of </w:t>
      </w:r>
      <w:r w:rsidDel="00000000" w:rsidR="00000000" w:rsidRPr="00000000">
        <w:rPr>
          <w:rtl w:val="0"/>
        </w:rPr>
        <w:t xml:space="preserve">an EEP</w:t>
      </w:r>
      <w:r w:rsidDel="00000000" w:rsidR="00000000" w:rsidRPr="00000000">
        <w:rPr>
          <w:rFonts w:ascii="Calibri" w:cs="Calibri" w:eastAsia="Calibri" w:hAnsi="Calibri"/>
          <w:b w:val="0"/>
          <w:bCs w:val="0"/>
          <w:rtl w:val="0"/>
        </w:rPr>
        <w:t xml:space="preserve">’s liability insurance if (1) not providing physical activity services, </w:t>
      </w:r>
      <w:r w:rsidDel="00000000" w:rsidR="00000000" w:rsidRPr="00000000">
        <w:rPr>
          <w:rtl w:val="0"/>
        </w:rPr>
        <w:t xml:space="preserve">or</w:t>
      </w:r>
      <w:r w:rsidDel="00000000" w:rsidR="00000000" w:rsidRPr="00000000">
        <w:rPr>
          <w:rFonts w:ascii="Calibri" w:cs="Calibri" w:eastAsia="Calibri" w:hAnsi="Calibri"/>
          <w:b w:val="0"/>
          <w:bCs w:val="0"/>
          <w:rtl w:val="0"/>
        </w:rPr>
        <w:t xml:space="preserve"> (2) </w:t>
      </w: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provides services only while student’s parent(s)/guardian(s) is (are) present, </w:t>
      </w:r>
      <w:r w:rsidDel="00000000" w:rsidR="00000000" w:rsidRPr="00000000">
        <w:rPr>
          <w:rtl w:val="0"/>
        </w:rPr>
        <w:t xml:space="preserve">or</w:t>
      </w:r>
      <w:r w:rsidDel="00000000" w:rsidR="00000000" w:rsidRPr="00000000">
        <w:rPr>
          <w:rFonts w:ascii="Calibri" w:cs="Calibri" w:eastAsia="Calibri" w:hAnsi="Calibri"/>
          <w:b w:val="0"/>
          <w:bCs w:val="0"/>
          <w:rtl w:val="0"/>
        </w:rPr>
        <w:t xml:space="preserve"> (3) </w:t>
      </w: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provides services only at a public location such as a public library, community center, or park or provides services only at an available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facility.</w:t>
      </w:r>
      <w:r w:rsidDel="00000000" w:rsidR="00000000" w:rsidRPr="00000000">
        <w:rPr>
          <w:rtl w:val="0"/>
        </w:rPr>
      </w:r>
    </w:p>
    <w:p w:rsidR="00000000" w:rsidDel="00000000" w:rsidP="00000000" w:rsidRDefault="00000000" w:rsidRPr="00000000" w14:paraId="0000001F">
      <w:pPr>
        <w:pageBreakBefore w:val="0"/>
        <w:numPr>
          <w:ilvl w:val="0"/>
          <w:numId w:val="5"/>
        </w:numPr>
        <w:pBdr>
          <w:top w:space="0" w:sz="0" w:val="nil"/>
          <w:left w:space="0" w:sz="0" w:val="nil"/>
          <w:bottom w:space="0" w:sz="0" w:val="nil"/>
          <w:right w:space="0" w:sz="0" w:val="nil"/>
          <w:between w:space="0" w:sz="0" w:val="nil"/>
        </w:pBdr>
        <w:shd w:fill="auto" w:val="clear"/>
        <w:spacing w:after="120" w:before="0" w:line="276" w:lineRule="auto"/>
        <w:ind w:left="810" w:hanging="360"/>
        <w:rPr>
          <w:b w:val="1"/>
          <w:bCs w:val="1"/>
        </w:rPr>
      </w:pP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retains liability for loss, damage, or injury to person(s) or property during or relating to the performance of services by the </w:t>
      </w: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even if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does not require verification of </w:t>
      </w:r>
      <w:r w:rsidDel="00000000" w:rsidR="00000000" w:rsidRPr="00000000">
        <w:rPr>
          <w:rtl w:val="0"/>
        </w:rPr>
        <w:t xml:space="preserve">an EEP</w:t>
      </w:r>
      <w:r w:rsidDel="00000000" w:rsidR="00000000" w:rsidRPr="00000000">
        <w:rPr>
          <w:rFonts w:ascii="Calibri" w:cs="Calibri" w:eastAsia="Calibri" w:hAnsi="Calibri"/>
          <w:b w:val="0"/>
          <w:bCs w:val="0"/>
          <w:rtl w:val="0"/>
        </w:rPr>
        <w:t xml:space="preserve">’s liability insurance.</w:t>
      </w:r>
      <w:r w:rsidDel="00000000" w:rsidR="00000000" w:rsidRPr="00000000">
        <w:rPr>
          <w:rtl w:val="0"/>
        </w:rPr>
      </w:r>
    </w:p>
    <w:p w:rsidR="00000000" w:rsidDel="00000000" w:rsidP="00000000" w:rsidRDefault="00000000" w:rsidRPr="00000000" w14:paraId="00000020">
      <w:pPr>
        <w:pageBreakBefore w:val="0"/>
        <w:numPr>
          <w:ilvl w:val="0"/>
          <w:numId w:val="5"/>
        </w:numPr>
        <w:pBdr>
          <w:top w:space="0" w:sz="0" w:val="nil"/>
          <w:left w:space="0" w:sz="0" w:val="nil"/>
          <w:bottom w:space="0" w:sz="0" w:val="nil"/>
          <w:right w:space="0" w:sz="0" w:val="nil"/>
          <w:between w:space="0" w:sz="0" w:val="nil"/>
        </w:pBdr>
        <w:shd w:fill="auto" w:val="clear"/>
        <w:spacing w:after="120" w:before="0" w:line="276" w:lineRule="auto"/>
        <w:ind w:left="810" w:hanging="360"/>
        <w:rPr>
          <w:b w:val="1"/>
          <w:bCs w:val="1"/>
        </w:rPr>
      </w:pPr>
      <w:r w:rsidDel="00000000" w:rsidR="00000000" w:rsidRPr="00000000">
        <w:rPr>
          <w:rtl w:val="0"/>
        </w:rPr>
        <w:t xml:space="preserve">EEP</w:t>
      </w:r>
      <w:r w:rsidDel="00000000" w:rsidR="00000000" w:rsidRPr="00000000">
        <w:rPr>
          <w:rFonts w:ascii="Calibri" w:cs="Calibri" w:eastAsia="Calibri" w:hAnsi="Calibri"/>
          <w:b w:val="0"/>
          <w:bCs w:val="0"/>
          <w:rtl w:val="0"/>
        </w:rPr>
        <w:t xml:space="preserve">s providing physical activity services (e.g. dance, gymnastics, equine science, martial arts, sports, etc.) or art classes where a kiln is on the premises, must hold and provide a copy of a current certificate of liability insurance for a minimum of $1,000,000.00 per occurrence/$2,000,00.00 general (annual) aggregate, and must add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as an additional insured to said liability insurance policy.</w:t>
      </w:r>
      <w:r w:rsidDel="00000000" w:rsidR="00000000" w:rsidRPr="00000000">
        <w:rPr>
          <w:rtl w:val="0"/>
        </w:rPr>
      </w:r>
    </w:p>
    <w:p w:rsidR="00000000" w:rsidDel="00000000" w:rsidP="00000000" w:rsidRDefault="00000000" w:rsidRPr="00000000" w14:paraId="00000021">
      <w:pPr>
        <w:pageBreakBefore w:val="0"/>
        <w:numPr>
          <w:ilvl w:val="0"/>
          <w:numId w:val="5"/>
        </w:numPr>
        <w:pBdr>
          <w:top w:space="0" w:sz="0" w:val="nil"/>
          <w:left w:space="0" w:sz="0" w:val="nil"/>
          <w:bottom w:space="0" w:sz="0" w:val="nil"/>
          <w:right w:space="0" w:sz="0" w:val="nil"/>
          <w:between w:space="0" w:sz="0" w:val="nil"/>
        </w:pBdr>
        <w:shd w:fill="auto" w:val="clear"/>
        <w:spacing w:after="120" w:before="0" w:line="276" w:lineRule="auto"/>
        <w:ind w:left="810" w:hanging="360"/>
        <w:rPr>
          <w:b w:val="1"/>
          <w:bCs w:val="1"/>
        </w:rPr>
      </w:pPr>
      <w:r w:rsidDel="00000000" w:rsidR="00000000" w:rsidRPr="00000000">
        <w:rPr>
          <w:rtl w:val="0"/>
        </w:rPr>
        <w:t xml:space="preserve">EEPs</w:t>
      </w:r>
      <w:r w:rsidDel="00000000" w:rsidR="00000000" w:rsidRPr="00000000">
        <w:rPr>
          <w:rFonts w:ascii="Calibri" w:cs="Calibri" w:eastAsia="Calibri" w:hAnsi="Calibri"/>
          <w:b w:val="0"/>
          <w:bCs w:val="0"/>
          <w:rtl w:val="0"/>
        </w:rPr>
        <w:t xml:space="preserve"> with employees must hold and provide a copy of a current Workers’ Compensation policy with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as a certificate holder. </w:t>
      </w: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line="276" w:lineRule="auto"/>
        <w:ind w:firstLine="0"/>
        <w:rPr>
          <w:b w:val="1"/>
          <w:bCs w:val="1"/>
          <w:sz w:val="24"/>
          <w:szCs w:val="24"/>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line="276" w:lineRule="auto"/>
        <w:ind w:firstLine="0"/>
        <w:rPr>
          <w:b w:val="1"/>
          <w:bCs w:val="1"/>
          <w:sz w:val="24"/>
          <w:szCs w:val="24"/>
        </w:rPr>
      </w:pPr>
      <w:r w:rsidDel="00000000" w:rsidR="00000000" w:rsidRPr="00000000">
        <w:rPr>
          <w:b w:val="1"/>
          <w:bCs w:val="1"/>
          <w:sz w:val="24"/>
          <w:szCs w:val="24"/>
          <w:rtl w:val="0"/>
        </w:rPr>
        <w:t xml:space="preserve">Accounting Office Policies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line="276" w:lineRule="auto"/>
        <w:ind w:firstLine="0"/>
        <w:rPr>
          <w:b w:val="1"/>
          <w:bCs w:val="1"/>
          <w:sz w:val="24"/>
          <w:szCs w:val="24"/>
        </w:rPr>
      </w:pPr>
      <w:r w:rsidDel="00000000" w:rsidR="00000000" w:rsidRPr="00000000">
        <w:rPr>
          <w:rtl w:val="0"/>
        </w:rPr>
      </w:r>
    </w:p>
    <w:p w:rsidR="00000000" w:rsidDel="00000000" w:rsidP="00000000" w:rsidRDefault="00000000" w:rsidRPr="00000000" w14:paraId="00000026">
      <w:pPr>
        <w:pageBreakBefore w:val="0"/>
        <w:numPr>
          <w:ilvl w:val="0"/>
          <w:numId w:val="6"/>
        </w:numPr>
        <w:pBdr>
          <w:top w:space="0" w:sz="0" w:val="nil"/>
          <w:left w:space="0" w:sz="0" w:val="nil"/>
          <w:bottom w:space="0" w:sz="0" w:val="nil"/>
          <w:right w:space="0" w:sz="0" w:val="nil"/>
          <w:between w:space="0" w:sz="0" w:val="nil"/>
        </w:pBdr>
        <w:shd w:fill="auto" w:val="clear"/>
        <w:spacing w:after="120" w:before="0" w:line="276" w:lineRule="auto"/>
        <w:ind w:left="360" w:hanging="360"/>
        <w:rPr>
          <w:b w:val="0"/>
          <w:bCs w:val="0"/>
        </w:rPr>
      </w:pP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must be willing to accept purchase orders</w:t>
      </w:r>
      <w:r w:rsidDel="00000000" w:rsidR="00000000" w:rsidRPr="00000000">
        <w:rPr>
          <w:rtl w:val="0"/>
        </w:rPr>
        <w:t xml:space="preserve">.</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27">
      <w:pPr>
        <w:pageBreakBefore w:val="0"/>
        <w:numPr>
          <w:ilvl w:val="0"/>
          <w:numId w:val="6"/>
        </w:numPr>
        <w:pBdr>
          <w:top w:space="0" w:sz="0" w:val="nil"/>
          <w:left w:space="0" w:sz="0" w:val="nil"/>
          <w:bottom w:space="0" w:sz="0" w:val="nil"/>
          <w:right w:space="0" w:sz="0" w:val="nil"/>
          <w:between w:space="0" w:sz="0" w:val="nil"/>
        </w:pBdr>
        <w:shd w:fill="auto" w:val="clear"/>
        <w:spacing w:after="120" w:before="0" w:line="276" w:lineRule="auto"/>
        <w:ind w:left="360" w:hanging="360"/>
        <w:rPr>
          <w:b w:val="0"/>
          <w:bCs w:val="0"/>
        </w:rPr>
      </w:pPr>
      <w:r w:rsidDel="00000000" w:rsidR="00000000" w:rsidRPr="00000000">
        <w:rPr>
          <w:rtl w:val="0"/>
        </w:rPr>
        <w:t xml:space="preserve">EEP</w:t>
      </w:r>
      <w:r w:rsidDel="00000000" w:rsidR="00000000" w:rsidRPr="00000000">
        <w:rPr>
          <w:rFonts w:ascii="Calibri" w:cs="Calibri" w:eastAsia="Calibri" w:hAnsi="Calibri"/>
          <w:b w:val="0"/>
          <w:bCs w:val="0"/>
          <w:rtl w:val="0"/>
        </w:rPr>
        <w:t xml:space="preserve"> must be willing to abide by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accounting policies, including collection and submission of evidence of service (such as invoices and attendance sheets)</w:t>
      </w:r>
      <w:r w:rsidDel="00000000" w:rsidR="00000000" w:rsidRPr="00000000">
        <w:rPr>
          <w:rtl w:val="0"/>
        </w:rPr>
        <w:t xml:space="preserve">.</w:t>
      </w:r>
      <w:r w:rsidDel="00000000" w:rsidR="00000000" w:rsidRPr="00000000">
        <w:rPr>
          <w:vertAlign w:val="superscript"/>
        </w:rPr>
        <w:footnoteReference w:customMarkFollows="0" w:id="1"/>
      </w:r>
      <w:r w:rsidDel="00000000" w:rsidR="00000000" w:rsidRPr="00000000">
        <w:rPr>
          <w:rtl w:val="0"/>
        </w:rPr>
      </w:r>
    </w:p>
    <w:p w:rsidR="00000000" w:rsidDel="00000000" w:rsidP="00000000" w:rsidRDefault="00000000" w:rsidRPr="00000000" w14:paraId="00000028">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hanging="360"/>
        <w:rPr>
          <w:b w:val="0"/>
          <w:bCs w:val="0"/>
          <w:i w:val="1"/>
          <w:iCs w:val="1"/>
        </w:rPr>
      </w:pPr>
      <w:r w:rsidDel="00000000" w:rsidR="00000000" w:rsidRPr="00000000">
        <w:rPr>
          <w:rtl w:val="0"/>
        </w:rPr>
        <w:t xml:space="preserve">EEP </w:t>
      </w:r>
      <w:r w:rsidDel="00000000" w:rsidR="00000000" w:rsidRPr="00000000">
        <w:rPr>
          <w:rFonts w:ascii="Calibri" w:cs="Calibri" w:eastAsia="Calibri" w:hAnsi="Calibri"/>
          <w:b w:val="0"/>
          <w:bCs w:val="0"/>
          <w:rtl w:val="0"/>
        </w:rPr>
        <w:t xml:space="preserve">is responsible to invoice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for services</w:t>
      </w:r>
      <w:r w:rsidDel="00000000" w:rsidR="00000000" w:rsidRPr="00000000">
        <w:rPr>
          <w:rtl w:val="0"/>
        </w:rPr>
        <w:t xml:space="preserve"> (</w:t>
      </w:r>
      <w:r w:rsidDel="00000000" w:rsidR="00000000" w:rsidRPr="00000000">
        <w:rPr>
          <w:rFonts w:ascii="Calibri" w:cs="Calibri" w:eastAsia="Calibri" w:hAnsi="Calibri"/>
          <w:b w:val="0"/>
          <w:bCs w:val="0"/>
          <w:rtl w:val="0"/>
        </w:rPr>
        <w:t xml:space="preserve">usually monthly</w:t>
      </w:r>
      <w:r w:rsidDel="00000000" w:rsidR="00000000" w:rsidRPr="00000000">
        <w:rPr>
          <w:rtl w:val="0"/>
        </w:rPr>
        <w:t xml:space="preserve">)</w:t>
      </w:r>
      <w:r w:rsidDel="00000000" w:rsidR="00000000" w:rsidRPr="00000000">
        <w:rPr>
          <w:rFonts w:ascii="Calibri" w:cs="Calibri" w:eastAsia="Calibri" w:hAnsi="Calibri"/>
          <w:b w:val="0"/>
          <w:bCs w:val="0"/>
          <w:rtl w:val="0"/>
        </w:rPr>
        <w:t xml:space="preserve"> after the performance of services. </w:t>
      </w:r>
      <w:r w:rsidDel="00000000" w:rsidR="00000000" w:rsidRPr="00000000">
        <w:rPr>
          <w:rFonts w:ascii="Calibri" w:cs="Calibri" w:eastAsia="Calibri" w:hAnsi="Calibri"/>
          <w:b w:val="0"/>
          <w:bCs w:val="0"/>
          <w:i w:val="1"/>
          <w:iCs w:val="1"/>
          <w:rtl w:val="0"/>
        </w:rPr>
        <w:t xml:space="preserve">Monthly billing is not a requirement, only strongly suggested.  </w:t>
      </w: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76" w:lineRule="auto"/>
        <w:ind w:left="0" w:firstLine="0"/>
        <w:rPr>
          <w:i w:val="1"/>
          <w:iCs w:val="1"/>
        </w:rPr>
      </w:pPr>
      <w:r w:rsidDel="00000000" w:rsidR="00000000" w:rsidRPr="00000000">
        <w:rPr>
          <w:rtl w:val="0"/>
        </w:rPr>
      </w:r>
    </w:p>
    <w:p w:rsidR="00000000" w:rsidDel="00000000" w:rsidP="00000000" w:rsidRDefault="00000000" w:rsidRPr="00000000" w14:paraId="0000002A">
      <w:pPr>
        <w:pageBreakBefore w:val="0"/>
        <w:widowControl w:val="0"/>
        <w:pBdr>
          <w:top w:space="0" w:sz="0" w:val="nil"/>
          <w:left w:space="0" w:sz="0" w:val="nil"/>
          <w:bottom w:space="0" w:sz="0" w:val="nil"/>
          <w:right w:space="0" w:sz="0" w:val="nil"/>
          <w:between w:space="0" w:sz="0" w:val="nil"/>
        </w:pBdr>
        <w:shd w:fill="auto" w:val="clear"/>
        <w:spacing w:after="120" w:before="0" w:line="276" w:lineRule="auto"/>
        <w:ind w:left="0" w:firstLine="0"/>
        <w:rPr>
          <w:i w:val="1"/>
          <w:iCs w:val="1"/>
        </w:rPr>
      </w:pPr>
      <w:r w:rsidDel="00000000" w:rsidR="00000000" w:rsidRPr="00000000">
        <w:rPr>
          <w:rFonts w:ascii="Calibri" w:cs="Calibri" w:eastAsia="Calibri" w:hAnsi="Calibri"/>
          <w:b w:val="0"/>
          <w:bCs w:val="0"/>
          <w:i w:val="1"/>
          <w:iCs w:val="1"/>
          <w:rtl w:val="0"/>
        </w:rPr>
        <w:t xml:space="preserve">Each invoice must include the following:</w:t>
      </w:r>
      <w:r w:rsidDel="00000000" w:rsidR="00000000" w:rsidRPr="00000000">
        <w:rPr>
          <w:rtl w:val="0"/>
        </w:rPr>
      </w:r>
    </w:p>
    <w:p w:rsidR="00000000" w:rsidDel="00000000" w:rsidP="00000000" w:rsidRDefault="00000000" w:rsidRPr="00000000" w14:paraId="0000002B">
      <w:pPr>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hanging="360"/>
        <w:rPr>
          <w:u w:val="none"/>
        </w:rPr>
      </w:pPr>
      <w:r w:rsidDel="00000000" w:rsidR="00000000" w:rsidRPr="00000000">
        <w:rPr>
          <w:rtl w:val="0"/>
        </w:rPr>
        <w:t xml:space="preserve">Invoice date</w:t>
      </w:r>
    </w:p>
    <w:p w:rsidR="00000000" w:rsidDel="00000000" w:rsidP="00000000" w:rsidRDefault="00000000" w:rsidRPr="00000000" w14:paraId="0000002C">
      <w:pPr>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hanging="360"/>
        <w:rPr/>
      </w:pPr>
      <w:r w:rsidDel="00000000" w:rsidR="00000000" w:rsidRPr="00000000">
        <w:rPr>
          <w:rtl w:val="0"/>
        </w:rPr>
        <w:t xml:space="preserve">EEP Name, Address, Phone and Fax Number</w:t>
      </w:r>
    </w:p>
    <w:p w:rsidR="00000000" w:rsidDel="00000000" w:rsidP="00000000" w:rsidRDefault="00000000" w:rsidRPr="00000000" w14:paraId="0000002D">
      <w:pPr>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hanging="360"/>
        <w:rPr/>
      </w:pPr>
      <w:r w:rsidDel="00000000" w:rsidR="00000000" w:rsidRPr="00000000">
        <w:rPr>
          <w:rtl w:val="0"/>
        </w:rPr>
        <w:t xml:space="preserve">PO Number (</w:t>
      </w:r>
      <w:r w:rsidDel="00000000" w:rsidR="00000000" w:rsidRPr="00000000">
        <w:rPr>
          <w:i w:val="1"/>
          <w:iCs w:val="1"/>
          <w:rtl w:val="0"/>
        </w:rPr>
        <w:t xml:space="preserve">Must be on invoice or we will be unable to process</w:t>
      </w:r>
      <w:r w:rsidDel="00000000" w:rsidR="00000000" w:rsidRPr="00000000">
        <w:rPr>
          <w:rtl w:val="0"/>
        </w:rPr>
        <w:t xml:space="preserve">)</w:t>
      </w:r>
    </w:p>
    <w:p w:rsidR="00000000" w:rsidDel="00000000" w:rsidP="00000000" w:rsidRDefault="00000000" w:rsidRPr="00000000" w14:paraId="0000002E">
      <w:pPr>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hanging="360"/>
        <w:rPr/>
      </w:pPr>
      <w:r w:rsidDel="00000000" w:rsidR="00000000" w:rsidRPr="00000000">
        <w:rPr>
          <w:rtl w:val="0"/>
        </w:rPr>
        <w:t xml:space="preserve">Description of services provided</w:t>
      </w:r>
    </w:p>
    <w:p w:rsidR="00000000" w:rsidDel="00000000" w:rsidP="00000000" w:rsidRDefault="00000000" w:rsidRPr="00000000" w14:paraId="0000002F">
      <w:pPr>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hanging="360"/>
        <w:rPr/>
      </w:pPr>
      <w:r w:rsidDel="00000000" w:rsidR="00000000" w:rsidRPr="00000000">
        <w:rPr>
          <w:rtl w:val="0"/>
        </w:rPr>
        <w:t xml:space="preserve">Service month (or dates)</w:t>
      </w:r>
    </w:p>
    <w:p w:rsidR="00000000" w:rsidDel="00000000" w:rsidP="00000000" w:rsidRDefault="00000000" w:rsidRPr="00000000" w14:paraId="00000030">
      <w:pPr>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hanging="360"/>
        <w:rPr/>
      </w:pPr>
      <w:r w:rsidDel="00000000" w:rsidR="00000000" w:rsidRPr="00000000">
        <w:rPr>
          <w:rtl w:val="0"/>
        </w:rPr>
        <w:t xml:space="preserve">Amount</w:t>
      </w:r>
    </w:p>
    <w:p w:rsidR="00000000" w:rsidDel="00000000" w:rsidP="00000000" w:rsidRDefault="00000000" w:rsidRPr="00000000" w14:paraId="00000031">
      <w:pPr>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hanging="360"/>
        <w:rPr/>
      </w:pPr>
      <w:r w:rsidDel="00000000" w:rsidR="00000000" w:rsidRPr="00000000">
        <w:rPr>
          <w:rtl w:val="0"/>
        </w:rPr>
        <w:t xml:space="preserve">Student name</w:t>
      </w:r>
    </w:p>
    <w:p w:rsidR="00000000" w:rsidDel="00000000" w:rsidP="00000000" w:rsidRDefault="00000000" w:rsidRPr="00000000" w14:paraId="00000032">
      <w:pPr>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hanging="360"/>
        <w:rPr/>
      </w:pPr>
      <w:r w:rsidDel="00000000" w:rsidR="00000000" w:rsidRPr="00000000">
        <w:rPr>
          <w:rtl w:val="0"/>
        </w:rPr>
        <w:t xml:space="preserve">EEP Authorized Signature</w:t>
      </w:r>
    </w:p>
    <w:p w:rsidR="00000000" w:rsidDel="00000000" w:rsidP="00000000" w:rsidRDefault="00000000" w:rsidRPr="00000000" w14:paraId="00000033">
      <w:pPr>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hanging="360"/>
        <w:rPr/>
      </w:pPr>
      <w:r w:rsidDel="00000000" w:rsidR="00000000" w:rsidRPr="00000000">
        <w:rPr>
          <w:rtl w:val="0"/>
        </w:rPr>
        <w:t xml:space="preserve">Any necessary notes </w:t>
        <w:br w:type="textWrapping"/>
        <w:t xml:space="preserve">i.e. If the PO states 1 lesson is for 1 hour but you are billing for 2 hours, you must state this to be paid correctly. If a student is making a class up, state what day/month it is for. If a student is a no-show, state whether it is unexcused. </w:t>
      </w:r>
    </w:p>
    <w:p w:rsidR="00000000" w:rsidDel="00000000" w:rsidP="00000000" w:rsidRDefault="00000000" w:rsidRPr="00000000" w14:paraId="00000034">
      <w:pPr>
        <w:pageBreakBefore w:val="0"/>
        <w:widowControl w:val="0"/>
        <w:pBdr>
          <w:top w:space="0" w:sz="0" w:val="nil"/>
          <w:left w:space="0" w:sz="0" w:val="nil"/>
          <w:bottom w:space="0" w:sz="0" w:val="nil"/>
          <w:right w:space="0" w:sz="0" w:val="nil"/>
          <w:between w:space="0" w:sz="0" w:val="nil"/>
        </w:pBdr>
        <w:shd w:fill="auto" w:val="clear"/>
        <w:spacing w:after="120" w:before="0" w:line="276" w:lineRule="auto"/>
        <w:ind w:left="0" w:firstLine="0"/>
        <w:rPr/>
      </w:pPr>
      <w:r w:rsidDel="00000000" w:rsidR="00000000" w:rsidRPr="00000000">
        <w:rPr>
          <w:rtl w:val="0"/>
        </w:rPr>
      </w:r>
    </w:p>
    <w:p w:rsidR="00000000" w:rsidDel="00000000" w:rsidP="00000000" w:rsidRDefault="00000000" w:rsidRPr="00000000" w14:paraId="00000035">
      <w:pPr>
        <w:pageBreakBefore w:val="0"/>
        <w:widowControl w:val="0"/>
        <w:pBdr>
          <w:top w:space="0" w:sz="0" w:val="nil"/>
          <w:left w:space="0" w:sz="0" w:val="nil"/>
          <w:bottom w:space="0" w:sz="0" w:val="nil"/>
          <w:right w:space="0" w:sz="0" w:val="nil"/>
          <w:between w:space="0" w:sz="0" w:val="nil"/>
        </w:pBdr>
        <w:shd w:fill="auto" w:val="clear"/>
        <w:spacing w:after="120" w:before="0" w:line="276" w:lineRule="auto"/>
        <w:ind w:left="0" w:firstLine="0"/>
        <w:rPr/>
      </w:pPr>
      <w:r w:rsidDel="00000000" w:rsidR="00000000" w:rsidRPr="00000000">
        <w:rPr>
          <w:rtl w:val="0"/>
        </w:rPr>
        <w:t xml:space="preserve">There is a sample invoice in the Welcome Packet.</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r>
    </w:p>
    <w:p w:rsidR="00000000" w:rsidDel="00000000" w:rsidP="00000000" w:rsidRDefault="00000000" w:rsidRPr="00000000" w14:paraId="00000037">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hanging="360"/>
        <w:rPr>
          <w:b w:val="0"/>
          <w:bCs w:val="0"/>
        </w:rPr>
      </w:pPr>
      <w:r w:rsidDel="00000000" w:rsidR="00000000" w:rsidRPr="00000000">
        <w:rPr>
          <w:rtl w:val="0"/>
        </w:rPr>
        <w:t xml:space="preserve">EEPs must keep an attendance log for students that are taking the lessons with their invoices. </w:t>
      </w:r>
      <w:r w:rsidDel="00000000" w:rsidR="00000000" w:rsidRPr="00000000">
        <w:rPr>
          <w:color w:val="1a1d1f"/>
          <w:rtl w:val="0"/>
        </w:rPr>
        <w:t xml:space="preserve">It is expected that attendance logs are maintained and JCS Inc, reserves the right to request logs for auditing purposes.  Failure to provide logs could result in the termination of the agreement between JCS, Inc and the EEP.</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120" w:before="0" w:line="276" w:lineRule="auto"/>
        <w:ind w:left="0" w:firstLine="0"/>
        <w:rPr/>
      </w:pPr>
      <w:r w:rsidDel="00000000" w:rsidR="00000000" w:rsidRPr="00000000">
        <w:rPr>
          <w:i w:val="1"/>
          <w:iCs w:val="1"/>
          <w:rtl w:val="0"/>
        </w:rPr>
        <w:t xml:space="preserve">Each attendance sheet must include the following:</w:t>
      </w:r>
      <w:r w:rsidDel="00000000" w:rsidR="00000000" w:rsidRPr="00000000">
        <w:rPr>
          <w:rtl w:val="0"/>
        </w:rPr>
      </w:r>
    </w:p>
    <w:p w:rsidR="00000000" w:rsidDel="00000000" w:rsidP="00000000" w:rsidRDefault="00000000" w:rsidRPr="00000000" w14:paraId="0000003A">
      <w:pPr>
        <w:pageBreakBefore w:val="0"/>
        <w:numPr>
          <w:ilvl w:val="0"/>
          <w:numId w:val="10"/>
        </w:numPr>
        <w:pBdr>
          <w:top w:space="0" w:sz="0" w:val="nil"/>
          <w:left w:space="0" w:sz="0" w:val="nil"/>
          <w:bottom w:space="0" w:sz="0" w:val="nil"/>
          <w:right w:space="0" w:sz="0" w:val="nil"/>
          <w:between w:space="0" w:sz="0" w:val="nil"/>
        </w:pBdr>
        <w:shd w:fill="auto" w:val="clear"/>
        <w:spacing w:after="120" w:before="0" w:line="276" w:lineRule="auto"/>
        <w:ind w:left="720" w:hanging="360"/>
        <w:rPr/>
      </w:pPr>
      <w:r w:rsidDel="00000000" w:rsidR="00000000" w:rsidRPr="00000000">
        <w:rPr>
          <w:rtl w:val="0"/>
        </w:rPr>
        <w:t xml:space="preserve">Date the student attended the lesson</w:t>
      </w:r>
    </w:p>
    <w:p w:rsidR="00000000" w:rsidDel="00000000" w:rsidP="00000000" w:rsidRDefault="00000000" w:rsidRPr="00000000" w14:paraId="0000003B">
      <w:pPr>
        <w:pageBreakBefore w:val="0"/>
        <w:numPr>
          <w:ilvl w:val="0"/>
          <w:numId w:val="10"/>
        </w:numPr>
        <w:pBdr>
          <w:top w:space="0" w:sz="0" w:val="nil"/>
          <w:left w:space="0" w:sz="0" w:val="nil"/>
          <w:bottom w:space="0" w:sz="0" w:val="nil"/>
          <w:right w:space="0" w:sz="0" w:val="nil"/>
          <w:between w:space="0" w:sz="0" w:val="nil"/>
        </w:pBdr>
        <w:shd w:fill="auto" w:val="clear"/>
        <w:spacing w:after="120" w:before="0" w:line="276" w:lineRule="auto"/>
        <w:ind w:left="720" w:hanging="360"/>
        <w:rPr/>
      </w:pPr>
      <w:r w:rsidDel="00000000" w:rsidR="00000000" w:rsidRPr="00000000">
        <w:rPr>
          <w:rtl w:val="0"/>
        </w:rPr>
        <w:t xml:space="preserve">Name of the class/lesson</w:t>
      </w:r>
    </w:p>
    <w:p w:rsidR="00000000" w:rsidDel="00000000" w:rsidP="00000000" w:rsidRDefault="00000000" w:rsidRPr="00000000" w14:paraId="0000003C">
      <w:pPr>
        <w:pageBreakBefore w:val="0"/>
        <w:numPr>
          <w:ilvl w:val="0"/>
          <w:numId w:val="10"/>
        </w:numPr>
        <w:pBdr>
          <w:top w:space="0" w:sz="0" w:val="nil"/>
          <w:left w:space="0" w:sz="0" w:val="nil"/>
          <w:bottom w:space="0" w:sz="0" w:val="nil"/>
          <w:right w:space="0" w:sz="0" w:val="nil"/>
          <w:between w:space="0" w:sz="0" w:val="nil"/>
        </w:pBdr>
        <w:shd w:fill="auto" w:val="clear"/>
        <w:spacing w:after="120" w:before="0" w:line="276" w:lineRule="auto"/>
        <w:ind w:left="720" w:hanging="360"/>
        <w:rPr/>
      </w:pPr>
      <w:r w:rsidDel="00000000" w:rsidR="00000000" w:rsidRPr="00000000">
        <w:rPr>
          <w:rtl w:val="0"/>
        </w:rPr>
        <w:t xml:space="preserve">Students name printed</w:t>
      </w:r>
    </w:p>
    <w:p w:rsidR="00000000" w:rsidDel="00000000" w:rsidP="00000000" w:rsidRDefault="00000000" w:rsidRPr="00000000" w14:paraId="0000003D">
      <w:pPr>
        <w:pageBreakBefore w:val="0"/>
        <w:numPr>
          <w:ilvl w:val="0"/>
          <w:numId w:val="10"/>
        </w:numPr>
        <w:pBdr>
          <w:top w:space="0" w:sz="0" w:val="nil"/>
          <w:left w:space="0" w:sz="0" w:val="nil"/>
          <w:bottom w:space="0" w:sz="0" w:val="nil"/>
          <w:right w:space="0" w:sz="0" w:val="nil"/>
          <w:between w:space="0" w:sz="0" w:val="nil"/>
        </w:pBdr>
        <w:shd w:fill="auto" w:val="clear"/>
        <w:spacing w:after="120" w:before="0" w:line="276" w:lineRule="auto"/>
        <w:ind w:left="720" w:hanging="360"/>
        <w:rPr/>
      </w:pPr>
      <w:r w:rsidDel="00000000" w:rsidR="00000000" w:rsidRPr="00000000">
        <w:rPr>
          <w:rtl w:val="0"/>
        </w:rPr>
        <w:t xml:space="preserve">Student/parent signature</w:t>
      </w:r>
    </w:p>
    <w:p w:rsidR="00000000" w:rsidDel="00000000" w:rsidP="00000000" w:rsidRDefault="00000000" w:rsidRPr="00000000" w14:paraId="0000003E">
      <w:pPr>
        <w:pageBreakBefore w:val="0"/>
        <w:numPr>
          <w:ilvl w:val="0"/>
          <w:numId w:val="10"/>
        </w:numPr>
        <w:pBdr>
          <w:top w:space="0" w:sz="0" w:val="nil"/>
          <w:left w:space="0" w:sz="0" w:val="nil"/>
          <w:bottom w:space="0" w:sz="0" w:val="nil"/>
          <w:right w:space="0" w:sz="0" w:val="nil"/>
          <w:between w:space="0" w:sz="0" w:val="nil"/>
        </w:pBdr>
        <w:shd w:fill="auto" w:val="clear"/>
        <w:spacing w:after="120" w:before="0" w:line="276" w:lineRule="auto"/>
        <w:ind w:left="720" w:hanging="360"/>
        <w:rPr/>
      </w:pPr>
      <w:r w:rsidDel="00000000" w:rsidR="00000000" w:rsidRPr="00000000">
        <w:rPr>
          <w:color w:val="1a1d1f"/>
          <w:rtl w:val="0"/>
        </w:rPr>
        <w:t xml:space="preserve">EEP</w:t>
      </w:r>
      <w:r w:rsidDel="00000000" w:rsidR="00000000" w:rsidRPr="00000000">
        <w:rPr>
          <w:rtl w:val="0"/>
        </w:rPr>
        <w:t xml:space="preserve"> authorized signature</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76" w:lineRule="auto"/>
        <w:ind w:left="0" w:firstLine="0"/>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76" w:lineRule="auto"/>
        <w:ind w:left="0" w:firstLine="0"/>
        <w:rPr/>
      </w:pPr>
      <w:r w:rsidDel="00000000" w:rsidR="00000000" w:rsidRPr="00000000">
        <w:rPr>
          <w:rtl w:val="0"/>
        </w:rPr>
        <w:t xml:space="preserve">There is a sample attendance sheet in the Welcome Packet.</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42">
      <w:pPr>
        <w:pageBreakBefore w:val="0"/>
        <w:numPr>
          <w:ilvl w:val="0"/>
          <w:numId w:val="7"/>
        </w:numPr>
        <w:pBdr>
          <w:top w:space="0" w:sz="0" w:val="nil"/>
          <w:left w:space="0" w:sz="0" w:val="nil"/>
          <w:bottom w:space="0" w:sz="0" w:val="nil"/>
          <w:right w:space="0" w:sz="0" w:val="nil"/>
          <w:between w:space="0" w:sz="0" w:val="nil"/>
        </w:pBdr>
        <w:shd w:fill="auto" w:val="clear"/>
        <w:spacing w:after="120" w:before="0" w:line="276" w:lineRule="auto"/>
        <w:ind w:left="360" w:hanging="360"/>
        <w:rPr>
          <w:b w:val="0"/>
          <w:bCs w:val="0"/>
        </w:rPr>
      </w:pPr>
      <w:r w:rsidDel="00000000" w:rsidR="00000000" w:rsidRPr="00000000">
        <w:rPr>
          <w:color w:val="1a1d1f"/>
          <w:rtl w:val="0"/>
        </w:rPr>
        <w:t xml:space="preserve">EEP</w:t>
      </w:r>
      <w:r w:rsidDel="00000000" w:rsidR="00000000" w:rsidRPr="00000000">
        <w:rPr>
          <w:rFonts w:ascii="Calibri" w:cs="Calibri" w:eastAsia="Calibri" w:hAnsi="Calibri"/>
          <w:b w:val="0"/>
          <w:bCs w:val="0"/>
          <w:rtl w:val="0"/>
        </w:rPr>
        <w:t xml:space="preserve"> must direct all billing and payment inquiries only to the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accounting department, please do not direct inquiries to students or parents</w:t>
      </w:r>
      <w:r w:rsidDel="00000000" w:rsidR="00000000" w:rsidRPr="00000000">
        <w:rPr>
          <w:u w:val="single"/>
          <w:rtl w:val="0"/>
        </w:rPr>
        <w:t xml:space="preserve"> as this will cause a delay in response.</w:t>
      </w:r>
    </w:p>
    <w:p w:rsidR="00000000" w:rsidDel="00000000" w:rsidP="00000000" w:rsidRDefault="00000000" w:rsidRPr="00000000" w14:paraId="00000043">
      <w:pPr>
        <w:pageBreakBefore w:val="0"/>
        <w:numPr>
          <w:ilvl w:val="0"/>
          <w:numId w:val="7"/>
        </w:numPr>
        <w:pBdr>
          <w:top w:space="0" w:sz="0" w:val="nil"/>
          <w:left w:space="0" w:sz="0" w:val="nil"/>
          <w:bottom w:space="0" w:sz="0" w:val="nil"/>
          <w:right w:space="0" w:sz="0" w:val="nil"/>
          <w:between w:space="0" w:sz="0" w:val="nil"/>
        </w:pBdr>
        <w:shd w:fill="auto" w:val="clear"/>
        <w:spacing w:after="120" w:before="0" w:line="276" w:lineRule="auto"/>
        <w:ind w:left="360" w:hanging="360"/>
        <w:rPr>
          <w:b w:val="1"/>
          <w:bCs w:val="1"/>
          <w:i w:val="1"/>
          <w:iCs w:val="1"/>
        </w:rPr>
      </w:pPr>
      <w:r w:rsidDel="00000000" w:rsidR="00000000" w:rsidRPr="00000000">
        <w:rPr>
          <w:color w:val="1a1d1f"/>
          <w:rtl w:val="0"/>
        </w:rPr>
        <w:t xml:space="preserve">EEP</w:t>
      </w:r>
      <w:r w:rsidDel="00000000" w:rsidR="00000000" w:rsidRPr="00000000">
        <w:rPr>
          <w:rFonts w:ascii="Calibri" w:cs="Calibri" w:eastAsia="Calibri" w:hAnsi="Calibri"/>
          <w:b w:val="0"/>
          <w:bCs w:val="0"/>
          <w:rtl w:val="0"/>
        </w:rPr>
        <w:t xml:space="preserve"> must notify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Accounts Payable in writing of any change to </w:t>
      </w:r>
      <w:r w:rsidDel="00000000" w:rsidR="00000000" w:rsidRPr="00000000">
        <w:rPr>
          <w:color w:val="1a1d1f"/>
          <w:rtl w:val="0"/>
        </w:rPr>
        <w:t xml:space="preserve">EEP</w:t>
      </w:r>
      <w:r w:rsidDel="00000000" w:rsidR="00000000" w:rsidRPr="00000000">
        <w:rPr>
          <w:rFonts w:ascii="Calibri" w:cs="Calibri" w:eastAsia="Calibri" w:hAnsi="Calibri"/>
          <w:b w:val="0"/>
          <w:bCs w:val="0"/>
          <w:rtl w:val="0"/>
        </w:rPr>
        <w:t xml:space="preserve">’s “remit to address.” </w:t>
      </w:r>
      <w:r w:rsidDel="00000000" w:rsidR="00000000" w:rsidRPr="00000000">
        <w:rPr>
          <w:rtl w:val="0"/>
        </w:rPr>
      </w:r>
    </w:p>
    <w:p w:rsidR="00000000" w:rsidDel="00000000" w:rsidP="00000000" w:rsidRDefault="00000000" w:rsidRPr="00000000" w14:paraId="00000044">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hanging="360"/>
        <w:rPr>
          <w:b w:val="0"/>
          <w:bCs w:val="0"/>
        </w:rPr>
      </w:pPr>
      <w:r w:rsidDel="00000000" w:rsidR="00000000" w:rsidRPr="00000000">
        <w:rPr>
          <w:color w:val="1a1d1f"/>
          <w:rtl w:val="0"/>
        </w:rPr>
        <w:t xml:space="preserve">EEP</w:t>
      </w:r>
      <w:r w:rsidDel="00000000" w:rsidR="00000000" w:rsidRPr="00000000">
        <w:rPr>
          <w:rFonts w:ascii="Calibri" w:cs="Calibri" w:eastAsia="Calibri" w:hAnsi="Calibri"/>
          <w:b w:val="0"/>
          <w:bCs w:val="0"/>
          <w:rtl w:val="0"/>
        </w:rPr>
        <w:t xml:space="preserve"> understands that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policy for payment is Net 30</w:t>
      </w:r>
      <w:r w:rsidDel="00000000" w:rsidR="00000000" w:rsidRPr="00000000">
        <w:rPr>
          <w:rtl w:val="0"/>
        </w:rPr>
        <w:t xml:space="preserve">.</w:t>
      </w:r>
      <w:r w:rsidDel="00000000" w:rsidR="00000000" w:rsidRPr="00000000">
        <w:rPr>
          <w:rFonts w:ascii="Calibri" w:cs="Calibri" w:eastAsia="Calibri" w:hAnsi="Calibri"/>
          <w:b w:val="0"/>
          <w:bCs w:val="0"/>
          <w:rtl w:val="0"/>
        </w:rPr>
        <w:t xml:space="preserve"> </w:t>
      </w:r>
      <w:r w:rsidDel="00000000" w:rsidR="00000000" w:rsidRPr="00000000">
        <w:rPr>
          <w:rtl w:val="0"/>
        </w:rPr>
        <w:t xml:space="preserve">T</w:t>
      </w:r>
      <w:r w:rsidDel="00000000" w:rsidR="00000000" w:rsidRPr="00000000">
        <w:rPr>
          <w:rFonts w:ascii="Calibri" w:cs="Calibri" w:eastAsia="Calibri" w:hAnsi="Calibri"/>
          <w:b w:val="0"/>
          <w:bCs w:val="0"/>
          <w:rtl w:val="0"/>
        </w:rPr>
        <w:t xml:space="preserve">hat is, you will be paid within 30 days of </w:t>
      </w:r>
      <w:r w:rsidDel="00000000" w:rsidR="00000000" w:rsidRPr="00000000">
        <w:rPr>
          <w:rtl w:val="0"/>
        </w:rPr>
        <w:t xml:space="preserve">JCS, Inc.</w:t>
      </w:r>
      <w:r w:rsidDel="00000000" w:rsidR="00000000" w:rsidRPr="00000000">
        <w:rPr>
          <w:rFonts w:ascii="Calibri" w:cs="Calibri" w:eastAsia="Calibri" w:hAnsi="Calibri"/>
          <w:b w:val="0"/>
          <w:bCs w:val="0"/>
          <w:rtl w:val="0"/>
        </w:rPr>
        <w:t xml:space="preserve"> </w:t>
      </w:r>
      <w:r w:rsidDel="00000000" w:rsidR="00000000" w:rsidRPr="00000000">
        <w:rPr>
          <w:i w:val="1"/>
          <w:iCs w:val="1"/>
          <w:rtl w:val="0"/>
        </w:rPr>
        <w:t xml:space="preserve">receiving all correct paperwork</w:t>
      </w:r>
      <w:r w:rsidDel="00000000" w:rsidR="00000000" w:rsidRPr="00000000">
        <w:rPr>
          <w:rFonts w:ascii="Calibri" w:cs="Calibri" w:eastAsia="Calibri" w:hAnsi="Calibri"/>
          <w:b w:val="0"/>
          <w:bCs w:val="0"/>
          <w:rtl w:val="0"/>
        </w:rPr>
        <w:t xml:space="preserve">.</w:t>
      </w:r>
    </w:p>
    <w:p w:rsidR="00000000" w:rsidDel="00000000" w:rsidP="00000000" w:rsidRDefault="00000000" w:rsidRPr="00000000" w14:paraId="00000045">
      <w:pPr>
        <w:spacing w:after="0" w:line="276" w:lineRule="auto"/>
        <w:rPr>
          <w:b w:val="1"/>
          <w:bCs w:val="1"/>
          <w:color w:val="ff0000"/>
        </w:rPr>
      </w:pPr>
      <w:r w:rsidDel="00000000" w:rsidR="00000000" w:rsidRPr="00000000">
        <w:rPr>
          <w:rtl w:val="0"/>
        </w:rPr>
      </w:r>
    </w:p>
    <w:p w:rsidR="00000000" w:rsidDel="00000000" w:rsidP="00000000" w:rsidRDefault="00000000" w:rsidRPr="00000000" w14:paraId="00000046">
      <w:pPr>
        <w:spacing w:after="0" w:line="276" w:lineRule="auto"/>
        <w:rPr/>
      </w:pPr>
      <w:r w:rsidDel="00000000" w:rsidR="00000000" w:rsidRPr="00000000">
        <w:rPr>
          <w:b w:val="1"/>
          <w:bCs w:val="1"/>
          <w:rtl w:val="0"/>
        </w:rPr>
        <w:t xml:space="preserve">PLEASE NOTE: Not following these guidelines will result in delayed payments</w:t>
      </w:r>
      <w:r w:rsidDel="00000000" w:rsidR="00000000" w:rsidRPr="00000000">
        <w:rPr>
          <w:u w:val="single"/>
          <w:rtl w:val="0"/>
        </w:rPr>
        <w:t xml:space="preserve">.</w:t>
      </w:r>
      <w:r w:rsidDel="00000000" w:rsidR="00000000" w:rsidRPr="00000000">
        <w:rPr>
          <w:rtl w:val="0"/>
        </w:rPr>
      </w:r>
    </w:p>
    <w:sectPr>
      <w:headerReference r:id="rId8" w:type="first"/>
      <w:footerReference r:id="rId9" w:type="default"/>
      <w:footerReference r:id="rId10" w:type="first"/>
      <w:pgSz w:h="15840" w:w="12240" w:orient="portrait"/>
      <w:pgMar w:bottom="720" w:top="720" w:left="720"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sz w:val="20"/>
        <w:szCs w:val="20"/>
      </w:rPr>
    </w:pPr>
    <w:r w:rsidDel="00000000" w:rsidR="00000000" w:rsidRPr="00000000">
      <w:rPr>
        <w:sz w:val="20"/>
        <w:szCs w:val="20"/>
        <w:rtl w:val="0"/>
      </w:rPr>
      <w:t xml:space="preserve">Last update: 3/25/2026 </w:t>
      <w:tab/>
      <w:tab/>
      <w:tab/>
      <w:t xml:space="preserve">Page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rPr>
        <w:sz w:val="20"/>
        <w:szCs w:val="20"/>
      </w:rPr>
    </w:pPr>
    <w:r w:rsidDel="00000000" w:rsidR="00000000" w:rsidRPr="00000000">
      <w:rPr>
        <w:sz w:val="20"/>
        <w:szCs w:val="20"/>
        <w:rtl w:val="0"/>
      </w:rPr>
      <w:t xml:space="preserve">Last update: 3/25/2026</w:t>
      <w:tab/>
      <w:tab/>
      <w:tab/>
      <w:tab/>
      <w:tab/>
      <w:tab/>
      <w:tab/>
      <w:tab/>
      <w:tab/>
      <w:tab/>
      <w:tab/>
      <w:tab/>
      <w:t xml:space="preserve">Page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A">
      <w:pPr>
        <w:spacing w:after="80"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A purchase order is a legally binding document between JCS, Inc. and the EEP. It details the services JCS, Inc. agrees to purchase at a certain price and under what terms. EEP uses purchase orders for payment processing. Once services have been provided, the EEP prepares an invoice based on the terms of the purchase order. To expedite payment, the EEP must reference the purchase order number on their invoice. Once all terms of the purchase order have been met, the purchase order is complete, and may no longer be used for payment processing.</w:t>
      </w:r>
    </w:p>
  </w:footnote>
  <w:footnote w:id="1">
    <w:p w:rsidR="00000000" w:rsidDel="00000000" w:rsidP="00000000" w:rsidRDefault="00000000" w:rsidRPr="00000000" w14:paraId="0000004B">
      <w:pPr>
        <w:spacing w:after="0"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An invoice is an itemized bill created and sent by the EEP to JCS, Inc. after the performance of services, no more than once per month. The EEP’s invoice must reference the Purchase Order Number and other details the JCS, Inc. accounting department needs in order to process payment. EEPs may use their own invoice, or JCS, Inc. provides EEPs with an example invoice that can be modified using word processing software.</w:t>
      </w:r>
    </w:p>
    <w:p w:rsidR="00000000" w:rsidDel="00000000" w:rsidP="00000000" w:rsidRDefault="00000000" w:rsidRPr="00000000" w14:paraId="0000004C">
      <w:pPr>
        <w:spacing w:after="0" w:line="240" w:lineRule="auto"/>
        <w:rPr>
          <w:sz w:val="18"/>
          <w:szCs w:val="18"/>
        </w:rPr>
      </w:pPr>
      <w:r w:rsidDel="00000000" w:rsidR="00000000" w:rsidRPr="00000000">
        <w:rPr>
          <w:rtl w:val="0"/>
        </w:rPr>
      </w:r>
    </w:p>
    <w:p w:rsidR="00000000" w:rsidDel="00000000" w:rsidP="00000000" w:rsidRDefault="00000000" w:rsidRPr="00000000" w14:paraId="0000004D">
      <w:pPr>
        <w:spacing w:after="0" w:line="240" w:lineRule="auto"/>
        <w:rPr>
          <w:sz w:val="18"/>
          <w:szCs w:val="18"/>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3">
    <w:lvl w:ilvl="0">
      <w:start w:val="1"/>
      <w:numFmt w:val="bullet"/>
      <w:lvlText w:val="●"/>
      <w:lvlJc w:val="left"/>
      <w:pPr>
        <w:ind w:left="720" w:hanging="360"/>
      </w:pPr>
      <w:rPr>
        <w:rFonts w:ascii="Arial" w:cs="Arial" w:eastAsia="Arial" w:hAnsi="Arial"/>
      </w:rPr>
    </w:lvl>
    <w:lvl w:ilvl="1">
      <w:start w:val="1"/>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5">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abstractNum w:abstractNumId="6">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7">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8">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