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ind w:left="-720" w:righ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ind w:left="0" w:righ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Board is committed to ensuring the fiscal health of the schools and providing accountability.</w:t>
      </w:r>
    </w:p>
    <w:p w:rsidR="00000000" w:rsidDel="00000000" w:rsidP="00000000" w:rsidRDefault="00000000" w:rsidRPr="00000000" w14:paraId="00000004">
      <w:pPr>
        <w:pageBreakBefore w:val="0"/>
        <w:ind w:left="0" w:righ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shall adopt sound fiscal policies and oversee the schools’ financial condition.</w:t>
      </w:r>
    </w:p>
    <w:p w:rsidR="00000000" w:rsidDel="00000000" w:rsidP="00000000" w:rsidRDefault="00000000" w:rsidRPr="00000000" w14:paraId="00000005">
      <w:pPr>
        <w:pageBreakBefore w:val="0"/>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ind w:left="0" w:right="-720"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Executive Director and Finance Department shall regularly keep the Board informed about the schools’ finances and shall submit timely reports so the Board can take appropriate action to ensure the schools’ financial stability. A Governing Board Calendar of Reports which includes scheduled financial information/action items shall be approved by the Governing Board prior to the start of each school year.</w:t>
      </w:r>
    </w:p>
    <w:p w:rsidR="00000000" w:rsidDel="00000000" w:rsidP="00000000" w:rsidRDefault="00000000" w:rsidRPr="00000000" w14:paraId="00000007">
      <w:pPr>
        <w:pageBreakBefore w:val="0"/>
        <w:ind w:left="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recognizes the need to implement the required accounting and financial reporting standards stipulated by the Governmental Accounting Standards Board and the Sponsoring School District or County Office of Education.</w:t>
      </w:r>
    </w:p>
    <w:p w:rsidR="00000000" w:rsidDel="00000000" w:rsidP="00000000" w:rsidRDefault="00000000" w:rsidRPr="00000000" w14:paraId="00000009">
      <w:pPr>
        <w:pageBreakBefore w:val="0"/>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ind w:left="0" w:righ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Budgets</w:t>
      </w:r>
    </w:p>
    <w:p w:rsidR="00000000" w:rsidDel="00000000" w:rsidP="00000000" w:rsidRDefault="00000000" w:rsidRPr="00000000" w14:paraId="0000000B">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stated in the Budgets Policy, the Governing Board shall approve an initial and two interim</w:t>
      </w:r>
    </w:p>
    <w:p w:rsidR="00000000" w:rsidDel="00000000" w:rsidP="00000000" w:rsidRDefault="00000000" w:rsidRPr="00000000" w14:paraId="0000000C">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budgets in accordance to the provisions of Education Code 47604.33. However, the Board</w:t>
      </w:r>
    </w:p>
    <w:p w:rsidR="00000000" w:rsidDel="00000000" w:rsidP="00000000" w:rsidRDefault="00000000" w:rsidRPr="00000000" w14:paraId="0000000D">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reserves the right to request up-to-date financials between scheduled reporting dates, if</w:t>
      </w:r>
    </w:p>
    <w:p w:rsidR="00000000" w:rsidDel="00000000" w:rsidP="00000000" w:rsidRDefault="00000000" w:rsidRPr="00000000" w14:paraId="0000000E">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necessary.</w:t>
      </w:r>
    </w:p>
    <w:p w:rsidR="00000000" w:rsidDel="00000000" w:rsidP="00000000" w:rsidRDefault="00000000" w:rsidRPr="00000000" w14:paraId="0000000F">
      <w:pPr>
        <w:pageBreakBefore w:val="0"/>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left="0" w:righ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Reports</w:t>
      </w:r>
    </w:p>
    <w:p w:rsidR="00000000" w:rsidDel="00000000" w:rsidP="00000000" w:rsidRDefault="00000000" w:rsidRPr="00000000" w14:paraId="00000011">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informational items only and not requiring Board action, the Executive Director or designee</w:t>
      </w:r>
    </w:p>
    <w:p w:rsidR="00000000" w:rsidDel="00000000" w:rsidP="00000000" w:rsidRDefault="00000000" w:rsidRPr="00000000" w14:paraId="00000012">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shall submit a financial report per the approved Governing Board Calendar of Reports and must</w:t>
      </w:r>
    </w:p>
    <w:p w:rsidR="00000000" w:rsidDel="00000000" w:rsidP="00000000" w:rsidRDefault="00000000" w:rsidRPr="00000000" w14:paraId="00000013">
      <w:pPr>
        <w:pageBreakBefore w:val="0"/>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w:t>
      </w:r>
    </w:p>
    <w:p w:rsidR="00000000" w:rsidDel="00000000" w:rsidP="00000000" w:rsidRDefault="00000000" w:rsidRPr="00000000" w14:paraId="00000014">
      <w:pPr>
        <w:pageBreakBefore w:val="0"/>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Estimated year-end totals based on actuals to date with projections. This will include: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990" w:right="-72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Assumptions/Summary of ADA/revenues by major category</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990" w:right="-72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Assumptions/Summary of expenditures by major object</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990" w:right="-72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Change from prior approved budget for all categories/major objects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990" w:right="-72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Current projected P2 ADA and change from prior approved budget</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990" w:right="-72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Dollar amounts by category/major object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990" w:right="-72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Net revenues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990" w:right="-72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Projected dollar amount and percent for ending balance (reserves)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listing of all warrants produced in the prior month.</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Personnel Action Report showing changes in personnel and pay.</w:t>
      </w:r>
    </w:p>
    <w:p w:rsidR="00000000" w:rsidDel="00000000" w:rsidP="00000000" w:rsidRDefault="00000000" w:rsidRPr="00000000" w14:paraId="0000001F">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ind w:left="-720" w:right="-720" w:firstLine="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Interim Reports</w:t>
      </w:r>
    </w:p>
    <w:p w:rsidR="00000000" w:rsidDel="00000000" w:rsidP="00000000" w:rsidRDefault="00000000" w:rsidRPr="00000000" w14:paraId="00000021">
      <w:pPr>
        <w:pageBreakBefore w:val="0"/>
        <w:ind w:left="0" w:right="-7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reports shall be presented to the Board prior to the State-mandated deadlines with the</w:t>
      </w:r>
    </w:p>
    <w:p w:rsidR="00000000" w:rsidDel="00000000" w:rsidP="00000000" w:rsidRDefault="00000000" w:rsidRPr="00000000" w14:paraId="00000022">
      <w:pPr>
        <w:pageBreakBefore w:val="0"/>
        <w:ind w:left="-720" w:right="-72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same information as listed above. It shall also include any financial information a determined</w:t>
      </w:r>
    </w:p>
    <w:p w:rsidR="00000000" w:rsidDel="00000000" w:rsidP="00000000" w:rsidRDefault="00000000" w:rsidRPr="00000000" w14:paraId="00000023">
      <w:pPr>
        <w:pageBreakBefore w:val="0"/>
        <w:ind w:left="-720" w:right="-72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necessary for Board approval per the MOU with the authorizer, if applicable.</w:t>
      </w:r>
    </w:p>
    <w:p w:rsidR="00000000" w:rsidDel="00000000" w:rsidP="00000000" w:rsidRDefault="00000000" w:rsidRPr="00000000" w14:paraId="00000024">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ind w:left="-720" w:right="-720" w:firstLine="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Annual Financial Report</w:t>
      </w:r>
    </w:p>
    <w:p w:rsidR="00000000" w:rsidDel="00000000" w:rsidP="00000000" w:rsidRDefault="00000000" w:rsidRPr="00000000" w14:paraId="00000026">
      <w:pPr>
        <w:pageBreakBefore w:val="0"/>
        <w:ind w:left="-720" w:right="-72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prepare a statement of all receipts and expenditures of</w:t>
      </w:r>
    </w:p>
    <w:p w:rsidR="00000000" w:rsidDel="00000000" w:rsidP="00000000" w:rsidRDefault="00000000" w:rsidRPr="00000000" w14:paraId="00000027">
      <w:pPr>
        <w:pageBreakBefore w:val="0"/>
        <w:ind w:left="-720" w:right="-72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for preceding fiscal on or before September 15 as per Ed Code 47604.33. The Board</w:t>
      </w:r>
    </w:p>
    <w:p w:rsidR="00000000" w:rsidDel="00000000" w:rsidP="00000000" w:rsidRDefault="00000000" w:rsidRPr="00000000" w14:paraId="00000028">
      <w:pPr>
        <w:pageBreakBefore w:val="0"/>
        <w:ind w:left="-720" w:right="-72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shall approve this statement of unaudited actuals and shall cause it to be filed with the</w:t>
      </w:r>
    </w:p>
    <w:p w:rsidR="00000000" w:rsidDel="00000000" w:rsidP="00000000" w:rsidRDefault="00000000" w:rsidRPr="00000000" w14:paraId="00000029">
      <w:pPr>
        <w:pageBreakBefore w:val="0"/>
        <w:ind w:left="-720" w:right="-72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authorizing entities, county office of education (if separate), and the California Department of</w:t>
      </w:r>
    </w:p>
    <w:p w:rsidR="00000000" w:rsidDel="00000000" w:rsidP="00000000" w:rsidRDefault="00000000" w:rsidRPr="00000000" w14:paraId="0000002A">
      <w:pPr>
        <w:pageBreakBefore w:val="0"/>
        <w:ind w:left="-720" w:right="-72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w:t>
      </w:r>
    </w:p>
    <w:p w:rsidR="00000000" w:rsidDel="00000000" w:rsidP="00000000" w:rsidRDefault="00000000" w:rsidRPr="00000000" w14:paraId="0000002B">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ind w:left="-720" w:right="-720"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sectPr>
      <w:headerReference r:id="rId6" w:type="first"/>
      <w:footerReference r:id="rId7" w:type="default"/>
      <w:footerReference r:id="rId8" w:type="first"/>
      <w:footerReference r:id="rId9" w:type="even"/>
      <w:pgSz w:h="15840" w:w="12240" w:orient="portrait"/>
      <w:pgMar w:bottom="1440" w:top="1440" w:left="1080" w:right="144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4006.1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Budget Creation</w:t>
    </w:r>
    <w:r w:rsidDel="00000000" w:rsidR="00000000" w:rsidRPr="00000000">
      <w:rPr>
        <w:rtl w:val="0"/>
      </w:rPr>
      <w:t xml:space="preserve">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4006.1 JCS, Inc. Budget Creation Policy</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8">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4006.1 Budget Creation Policy</w:t>
                </w:r>
              </w:p>
              <w:p w:rsidR="00000000" w:rsidDel="00000000" w:rsidP="00000000" w:rsidRDefault="00000000" w:rsidRPr="00000000" w14:paraId="0000003A">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E">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F">
    <w:pPr>
      <w:tabs>
        <w:tab w:val="center" w:leader="none" w:pos="4680"/>
        <w:tab w:val="right" w:leader="none" w:pos="9360"/>
      </w:tabs>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