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799682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California Department of Education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9.25994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0078125" w:line="240" w:lineRule="auto"/>
        <w:ind w:left="0" w:right="0"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American Rescue Plan Act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654296875" w:line="247.9701805114746" w:lineRule="auto"/>
        <w:ind w:left="834.4107055664062" w:right="864.884033203125"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Elementary and Secondary School Relief Fund (ESSER III) Safe Return to In-Person Instruction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3486328125" w:line="240" w:lineRule="auto"/>
        <w:ind w:left="0" w:right="0"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Local Educational Agency Plan Template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05126953125" w:line="240" w:lineRule="auto"/>
        <w:ind w:left="19.009246826171875" w:right="0" w:firstLine="0"/>
        <w:jc w:val="left"/>
        <w:rPr>
          <w:rFonts w:ascii="Arial" w:cs="Arial" w:eastAsia="Arial" w:hAnsi="Arial"/>
          <w:b w:val="1"/>
          <w:i w:val="0"/>
          <w:smallCaps w:val="0"/>
          <w:strike w:val="0"/>
          <w:color w:val="000000"/>
          <w:sz w:val="26.040000915527344"/>
          <w:szCs w:val="26.040000915527344"/>
          <w:u w:val="none"/>
          <w:shd w:fill="auto" w:val="clear"/>
          <w:vertAlign w:val="baseline"/>
        </w:rPr>
      </w:pPr>
      <w:r w:rsidDel="00000000" w:rsidR="00000000" w:rsidRPr="00000000">
        <w:rPr>
          <w:rFonts w:ascii="Arial" w:cs="Arial" w:eastAsia="Arial" w:hAnsi="Arial"/>
          <w:b w:val="1"/>
          <w:i w:val="0"/>
          <w:smallCaps w:val="0"/>
          <w:strike w:val="0"/>
          <w:color w:val="000000"/>
          <w:sz w:val="26.040000915527344"/>
          <w:szCs w:val="26.040000915527344"/>
          <w:u w:val="none"/>
          <w:shd w:fill="auto" w:val="clear"/>
          <w:vertAlign w:val="baseline"/>
          <w:rtl w:val="0"/>
        </w:rPr>
        <w:t xml:space="preserve">Background on ESSER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146484375" w:line="248.05455207824707" w:lineRule="auto"/>
        <w:ind w:left="0" w:right="6.95312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American Rescue Plan Act (ARP) signed into law on March 11, 2021, provided  nearly $122 billion for the Elementary and Secondary School Relief Fund (ESSER).  ARP ESSER, also known as ESSER III, funds are provided to State educational  agencies in the same proportion as each State received under Title I-A of the  Elementary and Secondary Education Act (ESEA) in fiscal year (FY) 2020. The U.S.  Department of Education (ED) published Interim Final Requirements (IFR) on April 22,  2021 requiring Local Educational Agencies (LEAs) receiving ESSER III funds to submit  an LEA Plan for the Safe Return to In-Person Instruction and Continuity of Services. If  an LEA had already developed a plan for safe return to in-person instruction and  continuity of services prior to the enactment of ARP that meets the statutory  requirements of section 2001(i) but did not address all of the requirements in the IFR,  the LEA must revise and post its plan no later than six months after receiving its ESSER  III funds. This applies even if an LEA has been operating full-time in-person instruction  but does not apply to fully virtual schools and LEAs.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658203125" w:line="240" w:lineRule="auto"/>
        <w:ind w:left="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and ARP statute, along with other helpful resources, are located here: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195068359375" w:line="246.90133094787598" w:lineRule="auto"/>
        <w:ind w:left="730.4798889160156" w:right="405.27099609375" w:hanging="357.999877929687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2021 IFR: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https://www.govinfo.gov/content/pkg/FR-2021-04-22/pdf/2021-</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08359.pdf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87744140625" w:line="246.90081596374512" w:lineRule="auto"/>
        <w:ind w:left="746.5599060058594" w:right="1907.9107666015625" w:hanging="374.0798950195312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ARP Act text: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https://www.congress.gov/117/bills/hr1319/BILLS 117hr1319enr.pdf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99951171875" w:line="247.40083694458008" w:lineRule="auto"/>
        <w:ind w:left="729.7599792480469" w:right="206.790771484375" w:hanging="357.2799682617187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Centers for Disease Control and Prevention (CDC) COVID-19 School Operation Guidance: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https://www.cdc.gov/coronavirus/2019-ncov/community/schools childcare/operation-strategy.html#anchor_1616080023247</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92016601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COVID-19 Handbook Volume 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9885253906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https://www2.ed.gov/documents/coronavirus/reopening.pdf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3735351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COVID-19 Handbook Volume II: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https://www2.ed.gov/documents/coronavirus/reopening-2.pdf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ESEA Evidence-Based Guidance: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https://oese.ed.gov/files/2020/07/guidanceuseseinvestment.pdf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7.9006862640381" w:lineRule="auto"/>
        <w:ind w:left="735.9999084472656" w:right="153.192138671875" w:hanging="363.5198974609375"/>
        <w:jc w:val="left"/>
        <w:rPr>
          <w:rFonts w:ascii="Arial" w:cs="Arial" w:eastAsia="Arial" w:hAnsi="Arial"/>
          <w:b w:val="0"/>
          <w:i w:val="0"/>
          <w:smallCaps w:val="0"/>
          <w:strike w:val="0"/>
          <w:color w:val="0563c1"/>
          <w:sz w:val="24"/>
          <w:szCs w:val="24"/>
          <w:u w:val="singl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FAQs for ESSER and Governor’s Emergency Education Relief (GEER):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https://oese.ed.gov/files/2021/05/ESSER.GEER_.FAQs_5.26.21_745AM_FINAL</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b0cd6833f6f46e03ba2d97d30aff953260028045f9ef3b18ea602db4b32b1d99.pdf</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09246826171875" w:right="0" w:firstLine="0"/>
        <w:jc w:val="left"/>
        <w:rPr>
          <w:b w:val="1"/>
          <w:sz w:val="26.040000915527344"/>
          <w:szCs w:val="26.04000091552734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09246826171875" w:right="0" w:firstLine="0"/>
        <w:jc w:val="left"/>
        <w:rPr>
          <w:rFonts w:ascii="Arial" w:cs="Arial" w:eastAsia="Arial" w:hAnsi="Arial"/>
          <w:b w:val="1"/>
          <w:i w:val="0"/>
          <w:smallCaps w:val="0"/>
          <w:strike w:val="0"/>
          <w:color w:val="000000"/>
          <w:sz w:val="26.040000915527344"/>
          <w:szCs w:val="26.040000915527344"/>
          <w:u w:val="none"/>
          <w:shd w:fill="auto" w:val="clear"/>
          <w:vertAlign w:val="baseline"/>
        </w:rPr>
      </w:pPr>
      <w:r w:rsidDel="00000000" w:rsidR="00000000" w:rsidRPr="00000000">
        <w:rPr>
          <w:rFonts w:ascii="Arial" w:cs="Arial" w:eastAsia="Arial" w:hAnsi="Arial"/>
          <w:b w:val="1"/>
          <w:i w:val="0"/>
          <w:smallCaps w:val="0"/>
          <w:strike w:val="0"/>
          <w:color w:val="000000"/>
          <w:sz w:val="26.040000915527344"/>
          <w:szCs w:val="26.040000915527344"/>
          <w:u w:val="none"/>
          <w:shd w:fill="auto" w:val="clear"/>
          <w:vertAlign w:val="baseline"/>
          <w:rtl w:val="0"/>
        </w:rPr>
        <w:t xml:space="preserve">Purpose of the Template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134765625" w:line="248.11695098876953" w:lineRule="auto"/>
        <w:ind w:left="0.720062255859375" w:right="47.410888671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issued by ED outlines several requirements for all LEAs that receive ESSER III  funds, including that LEAs have in place a plan for ensuring safety during in-person  instruction (either in-progress or planned) as well as ensuring continuity of services  should the LEA or one or more of its schools be required to close temporarily for  COVID-19-related public health reasons in the future. LEAs who had a plan in place by  March 11, 2021, which incorporated opportunity for public comment and was posted  publicly have six months from the date their ESSER III Assurances were completed to  update and revise the plans to meet those requirements. Examples of previous plans  that may be allowable would be a completed Cal/OSHA or Assembly Bill 86 plan, as  long as it meets the requirements previously stated. LEAs which did not have a  statutorily compliant plan in place as of March 11, 2021, must create and post this plan  within 30 days of completing their ESSER III Assurances. If you have questions as to  which category applies to your LEA, please contact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EmergencyServices@cde.ca.gov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Plans are required for all LEAs, regardless of operating status, unless an LEA is fully  virtual with no physical location. All plans must be reviewed, and, as appropriate,  revised, at least every six months to incorporate new or revised CDC guidance and  other changed factors.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0025634765625" w:line="248.23402404785156" w:lineRule="auto"/>
        <w:ind w:left="8.879241943359375" w:right="55.5517578125" w:hanging="3.3592224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template has been created to assist LEAs in the creation of these plans and to  ensure all required elements are met. The following requirements and assurances  pertain to both the statutory requirements and the IFR published by ED. LEAs may  provide any additional information they believe are helpful in assessing their plan. If you  have any questions, please contact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EmergencyServices@cde.ca.gov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82728576660156" w:lineRule="auto"/>
        <w:ind w:left="230.32928466796875" w:right="182.7197265625" w:firstLine="0"/>
        <w:jc w:val="center"/>
        <w:rPr>
          <w:b w:val="1"/>
          <w:sz w:val="27.959999084472656"/>
          <w:szCs w:val="27.959999084472656"/>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82728576660156" w:lineRule="auto"/>
        <w:ind w:left="230.32928466796875" w:right="182.7197265625" w:firstLine="0"/>
        <w:jc w:val="left"/>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LEA Plan for Safe Return to In-Person Instruction and Continuity of  Services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0478515625" w:line="240" w:lineRule="auto"/>
        <w:ind w:left="239.83993530273438"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 Name: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JCS-Pine Hills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19189453125" w:line="325.286922454834" w:lineRule="auto"/>
        <w:ind w:left="2095.4605102539062" w:right="759.1900634765625" w:hanging="1861.620635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Option for ensuring safe in-person instruction and continuity of services: has developed a plan will amend its plan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1201171875" w:line="240" w:lineRule="auto"/>
        <w:ind w:left="369.62127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Please choose 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81640625" w:line="237.90417194366455" w:lineRule="auto"/>
        <w:ind w:left="703.8406372070312" w:right="276.14990234375" w:firstLine="31.94046020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had a plan, as of March 11, 2021, that is already compliant with the ARP statute and will review and, as appropriate, revise it every six months to take into consideration the additional requirements of the IFR; 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1279296875" w:line="229.90659713745117" w:lineRule="auto"/>
        <w:ind w:left="1443.5302734375" w:right="0" w:firstLine="9.11041259765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If your LEA already has a compliant plan as of March 11, 2021,  and has assured such by checking the box above, then you may skip  questions 2-4 and complete the Assurance and Contact sections.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283447265625" w:line="233.90321731567383" w:lineRule="auto"/>
        <w:ind w:left="721.8765258789062" w:right="324.354248046875" w:firstLine="19.43908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amended/created a plan compliant with the IFR using this template and has posted/will post it within 30 days of completing the ESSER III Assurances.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886474609375" w:line="229.9042510986328" w:lineRule="auto"/>
        <w:ind w:left="1426.0708618164062" w:right="207.840576171875" w:firstLine="7.18566894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If checking the box above that you are using this template to  meet the 30 day plan requirements, you must respond to each  question in the template.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whether the LEA has a compliant plan and include a link to the plan,  or acknowledge that the LEA is submitting a new plan and will post it within 30  days of receiving funds.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2. The LEA will maintain the health and safety of students, educators, and other school and LEA staff, and the extent to which it has adopted policies, and a description of any such policies, on each of the CDC’s safety recommendations, including: universal and correct wearing of masks; modifying facilities to allow for physical distancing; handwashing and respiratory etiquette; cleaning and maintaining healthy facilities, including improving ventilation; contact tracing in combination with isolation and quarantine, in collaboration with the State, local, territorial, or Tribal health departments; diagnostic and screening testing; efforts to provide vaccinations to school communities; appropriate accommodations for children with disabilities with respect to health and safety policies; and coordination with State and local health officials.</w:t>
        <w:br w:type="textWrapp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how the LEA will maintain, or continue to maintain, health and safety  policies and procedures. Include a description of any adopted policies and  procedures regarding the CDC’s safety recommendations (or available LEA  website links to such policies). Include descriptions of appropriate  accommodations adopted and coordination efforts conducted with outside State  and local health officials. Please include or describe current public health  conditions, applicable State and local rules and restrictions, and other  contemporaneous information that informs your decision-making process.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color w:val="999999"/>
          <w:sz w:val="24"/>
          <w:szCs w:val="24"/>
          <w:rtl w:val="0"/>
        </w:rPr>
        <w:t xml:space="preserve">w2</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3. The LEA will ensure continuity of services, including but not limited to services to address students’ academic needs and students’ and staff social, emotional, mental health and other needs, which may include student health and food services.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7.90088653564453" w:lineRule="auto"/>
        <w:ind w:left="728.7998962402344" w:right="472.462158203125" w:firstLine="10.0801086425781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how the LEA will ensure continuity of services in case isolation,  quarantine, or future school closures are required, including how the LEA will  meet the needs of students with disabilities and English learners.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7.90088653564453" w:lineRule="auto"/>
        <w:ind w:left="728.7998962402344" w:right="472.462158203125" w:firstLine="10.080108642578125"/>
        <w:jc w:val="left"/>
        <w:rPr>
          <w:color w:val="999999"/>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9.7599792480469" w:right="279.990234375" w:hanging="366.640014648437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4. The LEA sought public comments in the development of its plan and took those comments into account in the development of its plan.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48.6004638671875" w:lineRule="auto"/>
        <w:ind w:left="722.5599670410156" w:right="74.542236328125" w:firstLine="16.320037841796875"/>
        <w:jc w:val="left"/>
        <w:rPr>
          <w:sz w:val="24"/>
          <w:szCs w:val="24"/>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the LEA’s policy or practice that provided the public with an opportunity to provide comments and feedback and the collection process. Describe how any feedback was incorporated into the development of the plan.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48.6004638671875" w:lineRule="auto"/>
        <w:ind w:left="90" w:right="74.542236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 LEA provides the following assurances: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6800537109375" w:line="253.89850616455078" w:lineRule="auto"/>
        <w:ind w:left="724.9598693847656" w:right="225.4296875" w:firstLine="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made (in the case of statutorily compliant plans) or will make (in the case of new plans) its plan publicly available no later than 30 days after receiving its ARP ESSER allocation.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21435546875" w:line="240" w:lineRule="auto"/>
        <w:ind w:left="1007.6803588867188" w:right="0" w:firstLine="0"/>
        <w:jc w:val="left"/>
        <w:rPr>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insert link to the plan: </w:t>
      </w:r>
      <w:hyperlink r:id="rId6">
        <w:r w:rsidDel="00000000" w:rsidR="00000000" w:rsidRPr="00000000">
          <w:rPr>
            <w:b w:val="1"/>
            <w:color w:val="1155cc"/>
            <w:sz w:val="24"/>
            <w:szCs w:val="24"/>
            <w:u w:val="single"/>
            <w:rtl w:val="0"/>
          </w:rPr>
          <w:t xml:space="preserve">https://bit.ly/PH-COVIDSafetyPlan</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520263671875" w:line="258.896541595459" w:lineRule="auto"/>
        <w:ind w:left="736.7196655273438" w:right="121.990966796875" w:firstLine="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sought public comment in the development of its plan and took those public comments into account in the development of its plan.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337646484375" w:line="258.896541595459" w:lineRule="auto"/>
        <w:ind w:left="729.5198059082031" w:right="474.55078125" w:firstLine="10.799865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periodically review and, as appropriate revise its plan, at least every six months.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231201171875" w:line="253.49839210510254" w:lineRule="auto"/>
        <w:ind w:left="729.2799377441406" w:right="478.656005859375" w:firstLine="10.799865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seek public comment in determining whether to revise its plan and, if it determines revisions are necessary, on the revisions it makes to the plan. </w:t>
        <w:br w:type="textWrapp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39845657348633" w:lineRule="auto"/>
        <w:ind w:left="729.0399169921875" w:right="169.992675781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LEA revises its plan, it will ensure its revised plan addresses each of the aspects of safety currently recommended by the Centers for Disease Control (CDC), or if the CDC has revised its guidance, the updated safety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109375" w:line="240" w:lineRule="auto"/>
        <w:ind w:left="73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recommendations at the time the LEA is revising its plan.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990234375" w:line="240" w:lineRule="auto"/>
        <w:ind w:left="739.839935302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created its plan in an understandable and uniform format.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19677734375" w:line="258.8960266113281" w:lineRule="auto"/>
        <w:ind w:left="729.7598266601562" w:right="195.67138671875" w:firstLine="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LEA’s plan is, to the extent practicable, written in a language that parents can understand, or if not practicable, orally translated.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3681640625" w:line="258.89705657958984" w:lineRule="auto"/>
        <w:ind w:left="736.2397766113281" w:right="409.511718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upon request by a parent who is an individual with a disability, provide the plan in an alternative format accessible to that parent.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54296875" w:line="247.9010009765625" w:lineRule="auto"/>
        <w:ind w:left="7.920074462890625" w:right="62.392578125" w:hanging="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person or persons is/are the appropriate contact person for any questions  or concerns about the aforementioned plan.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15.839996337890625" w:right="235.0244140625" w:firstLine="2.640075683593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list name(s), title(s), address, county, and contact information for the person or  persons responsible for developing, submitting, and amending the LEA plan.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15.839996337890625" w:right="235.0244140625" w:firstLine="2.64007568359375"/>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Jillian Tonkin, Principal</w:t>
        <w:br w:type="textWrapping"/>
        <w:t xml:space="preserve">29141 Vallejo Ave</w:t>
        <w:br w:type="textWrapping"/>
        <w:t xml:space="preserve">Temecula, CA 92592</w:t>
        <w:br w:type="textWrapping"/>
        <w:t xml:space="preserve">Riverside</w:t>
        <w:br w:type="textWrapping"/>
        <w:t xml:space="preserve">jtonkin@jcs-inc.org</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PH-COVIDSafety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