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24"/>
          <w:szCs w:val="24"/>
        </w:rPr>
      </w:pPr>
      <w:r w:rsidDel="00000000" w:rsidR="00000000" w:rsidRPr="00000000">
        <w:rPr>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ind w:left="0" w:firstLine="0"/>
        <w:rPr>
          <w:sz w:val="24"/>
          <w:szCs w:val="24"/>
        </w:rPr>
      </w:pPr>
      <w:r w:rsidDel="00000000" w:rsidR="00000000" w:rsidRPr="00000000">
        <w:rPr>
          <w:sz w:val="24"/>
          <w:szCs w:val="24"/>
          <w:rtl w:val="0"/>
        </w:rPr>
        <w:t xml:space="preserve">Professional appearance of our employees includes dress, accessories, body adornments, and grooming.  Appropriate professional appearance not only reinforces a shared vision of the school and employees’ identity as highly motivated professionals working toward a common mission and also enhances the community’s attitude toward Julian Charter School, Inc. (JCS) and the teaching profession in general, as well as the conduct, morale, and performance of JCS's students.  This policy applies to all locations where an employee performs his/her duties.</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right="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Revised Policy 09/12/08</w:t>
      </w:r>
    </w:p>
    <w:p w:rsidR="00000000" w:rsidDel="00000000" w:rsidP="00000000" w:rsidRDefault="00000000" w:rsidRPr="00000000" w14:paraId="0000001A">
      <w:pPr>
        <w:pageBreakBefore w:val="0"/>
        <w:rPr>
          <w:sz w:val="24"/>
          <w:szCs w:val="24"/>
        </w:rPr>
      </w:pPr>
      <w:bookmarkStart w:colFirst="0" w:colLast="0" w:name="_gjdgxs" w:id="0"/>
      <w:bookmarkEnd w:id="0"/>
      <w:r w:rsidDel="00000000" w:rsidR="00000000" w:rsidRPr="00000000">
        <w:rPr>
          <w:sz w:val="24"/>
          <w:szCs w:val="24"/>
          <w:rtl w:val="0"/>
        </w:rPr>
        <w:t xml:space="preserve">Revised Policy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s>
      <w:rPr/>
    </w:pPr>
    <w:r w:rsidDel="00000000" w:rsidR="00000000" w:rsidRPr="00000000">
      <w:rPr>
        <w:rFonts w:ascii="Calibri" w:cs="Calibri" w:eastAsia="Calibri" w:hAnsi="Calibri"/>
        <w:sz w:val="22"/>
        <w:szCs w:val="22"/>
        <w:rtl w:val="0"/>
      </w:rPr>
      <w:t xml:space="preserve">#8008.1 JCS, Inc. Dress Code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color w:val="073763"/>
                    <w:sz w:val="28"/>
                    <w:szCs w:val="28"/>
                  </w:rPr>
                </w:pPr>
                <w:r w:rsidDel="00000000" w:rsidR="00000000" w:rsidRPr="00000000">
                  <w:rPr>
                    <w:b w:val="1"/>
                    <w:color w:val="073763"/>
                    <w:sz w:val="28"/>
                    <w:szCs w:val="28"/>
                    <w:rtl w:val="0"/>
                  </w:rPr>
                  <w:t xml:space="preserve">8008.1 Employee Dress Code Policy</w:t>
                </w:r>
              </w:p>
              <w:p w:rsidR="00000000" w:rsidDel="00000000" w:rsidP="00000000" w:rsidRDefault="00000000" w:rsidRPr="00000000" w14:paraId="00000021">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5">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6">
    <w:pPr>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Arial" w:cs="Arial" w:eastAsia="Arial" w:hAnsi="Arial"/>
        <w:sz w:val="4"/>
        <w:szCs w:val="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A">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4"/>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b w:val="1"/>
                    <w:color w:val="073763"/>
                    <w:sz w:val="28"/>
                    <w:szCs w:val="28"/>
                  </w:rPr>
                </w:pPr>
                <w:r w:rsidDel="00000000" w:rsidR="00000000" w:rsidRPr="00000000">
                  <w:rPr>
                    <w:b w:val="1"/>
                    <w:color w:val="073763"/>
                    <w:sz w:val="28"/>
                    <w:szCs w:val="28"/>
                    <w:rtl w:val="0"/>
                  </w:rPr>
                  <w:t xml:space="preserve">8008.1 Employee Dress Code Policy</w:t>
                </w:r>
              </w:p>
              <w:p w:rsidR="00000000" w:rsidDel="00000000" w:rsidP="00000000" w:rsidRDefault="00000000" w:rsidRPr="00000000" w14:paraId="0000002C">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30">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