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4136"/>
        </w:tabs>
        <w:ind w:left="0" w:right="-81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 </w:t>
      </w:r>
    </w:p>
    <w:p w:rsidR="00000000" w:rsidDel="00000000" w:rsidP="00000000" w:rsidRDefault="00000000" w:rsidRPr="00000000" w14:paraId="00000002">
      <w:pPr>
        <w:pageBreakBefore w:val="0"/>
        <w:tabs>
          <w:tab w:val="left" w:leader="none" w:pos="4136"/>
        </w:tabs>
        <w:ind w:left="0" w:right="-810" w:firstLine="0"/>
        <w:rPr>
          <w:b w:val="1"/>
          <w:u w:val="single"/>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Pupil Suspension and Expulsion Policy has been established in order to promote learning and protect the safety and well-being of all students at the School. In creating this policy, </w:t>
      </w:r>
      <w:r w:rsidDel="00000000" w:rsidR="00000000" w:rsidRPr="00000000">
        <w:rPr>
          <w:rFonts w:ascii="Times New Roman" w:cs="Times New Roman" w:eastAsia="Times New Roman" w:hAnsi="Times New Roman"/>
          <w:color w:val="000000"/>
          <w:rtl w:val="0"/>
        </w:rPr>
        <w:t xml:space="preserve">JCS, Inc. (JCS) </w:t>
      </w:r>
      <w:r w:rsidDel="00000000" w:rsidR="00000000" w:rsidRPr="00000000">
        <w:rPr>
          <w:rFonts w:ascii="Times New Roman" w:cs="Times New Roman" w:eastAsia="Times New Roman" w:hAnsi="Times New Roman"/>
          <w:rtl w:val="0"/>
        </w:rPr>
        <w:t xml:space="preserve">has reviewed Education Code Section 48900 </w:t>
      </w:r>
      <w:r w:rsidDel="00000000" w:rsidR="00000000" w:rsidRPr="00000000">
        <w:rPr>
          <w:rFonts w:ascii="Times New Roman" w:cs="Times New Roman" w:eastAsia="Times New Roman" w:hAnsi="Times New Roman"/>
          <w:i w:val="1"/>
          <w:rtl w:val="0"/>
        </w:rPr>
        <w:t xml:space="preserve">et seq.</w:t>
      </w:r>
      <w:r w:rsidDel="00000000" w:rsidR="00000000" w:rsidRPr="00000000">
        <w:rPr>
          <w:rFonts w:ascii="Times New Roman" w:cs="Times New Roman" w:eastAsia="Times New Roman" w:hAnsi="Times New Roman"/>
          <w:rtl w:val="0"/>
        </w:rPr>
        <w:t xml:space="preserve">,which describes the non-charter schools’ list of offenses and procedures to establish its list of offenses and procedures for suspensions and expulsions.  The language that follows closely mirrors the language of Education Code Section 48900 </w:t>
      </w:r>
      <w:r w:rsidDel="00000000" w:rsidR="00000000" w:rsidRPr="00000000">
        <w:rPr>
          <w:rFonts w:ascii="Times New Roman" w:cs="Times New Roman" w:eastAsia="Times New Roman" w:hAnsi="Times New Roman"/>
          <w:i w:val="1"/>
          <w:rtl w:val="0"/>
        </w:rPr>
        <w:t xml:space="preserve">et seq.</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JCS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is committed to annual review of policies and procedures surrounding suspensions and expulsions and, as necessary, modification of the lists of offenses for which students are subject to suspension or expulsion.</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Policy is violated, it may be necessary to suspend or expel a student from regular classroom instruction. This policy shall serve as </w:t>
      </w:r>
      <w:r w:rsidDel="00000000" w:rsidR="00000000" w:rsidRPr="00000000">
        <w:rPr>
          <w:rFonts w:ascii="Times New Roman" w:cs="Times New Roman" w:eastAsia="Times New Roman" w:hAnsi="Times New Roman"/>
          <w:color w:val="000000"/>
          <w:rtl w:val="0"/>
        </w:rPr>
        <w:t xml:space="preserve">JCS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policy and procedures for student suspension and expulsion and it may be amended from time to time without the need to amend the charter so long as the amendments comport with legal requirements. School staff shall enforce disciplinary rules and procedures fairly and consistently among all students. </w:t>
      </w:r>
      <w:r w:rsidDel="00000000" w:rsidR="00000000" w:rsidRPr="00000000">
        <w:rPr>
          <w:rFonts w:ascii="Times New Roman" w:cs="Times New Roman" w:eastAsia="Times New Roman" w:hAnsi="Times New Roman"/>
          <w:color w:val="000000"/>
          <w:rtl w:val="0"/>
        </w:rPr>
        <w:t xml:space="preserve">JCS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maintains a comprehensive set of student discipline policies. The Rules for Student Discipline for </w:t>
      </w:r>
      <w:r w:rsidDel="00000000" w:rsidR="00000000" w:rsidRPr="00000000">
        <w:rPr>
          <w:rFonts w:ascii="Times New Roman" w:cs="Times New Roman" w:eastAsia="Times New Roman" w:hAnsi="Times New Roman"/>
          <w:color w:val="000000"/>
          <w:rtl w:val="0"/>
        </w:rPr>
        <w:t xml:space="preserve">JCS</w:t>
      </w:r>
      <w:r w:rsidDel="00000000" w:rsidR="00000000" w:rsidRPr="00000000">
        <w:rPr>
          <w:rFonts w:ascii="Times New Roman" w:cs="Times New Roman" w:eastAsia="Times New Roman" w:hAnsi="Times New Roman"/>
          <w:rtl w:val="0"/>
        </w:rPr>
        <w:t xml:space="preserve"> and a summary of the Student Discipline, Suspension, and Expulsion Policy, and other relevant requirements and procedures are distributed as part of the</w:t>
      </w:r>
      <w:r w:rsidDel="00000000" w:rsidR="00000000" w:rsidRPr="00000000">
        <w:rPr>
          <w:rFonts w:ascii="Times New Roman" w:cs="Times New Roman" w:eastAsia="Times New Roman" w:hAnsi="Times New Roman"/>
          <w:color w:val="000000"/>
          <w:rtl w:val="0"/>
        </w:rPr>
        <w:t xml:space="preserve"> school’s </w:t>
      </w:r>
      <w:r w:rsidDel="00000000" w:rsidR="00000000" w:rsidRPr="00000000">
        <w:rPr>
          <w:rFonts w:ascii="Times New Roman" w:cs="Times New Roman" w:eastAsia="Times New Roman" w:hAnsi="Times New Roman"/>
          <w:rtl w:val="0"/>
        </w:rPr>
        <w:t xml:space="preserve">Parent Handbook and clearly describe expectations regarding attendance, mutual respect, substance abuse, violence, safety and work habits. </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student and his or her parent or guardian is required to verify that they have reviewed and understand the policies prior to enrollment. These policies provide all students with an opportunity for due process and are developed to conform to applicable federal law regarding students with exceptional needs.</w:t>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Director may suspend students who fail to comply with these policies at any time. Students who habitually fail to comply with these policies may also be expelled by the Board after due process and upon the recommendation of the Director. </w:t>
      </w:r>
      <w:r w:rsidDel="00000000" w:rsidR="00000000" w:rsidRPr="00000000">
        <w:rPr>
          <w:rFonts w:ascii="Times New Roman" w:cs="Times New Roman" w:eastAsia="Times New Roman" w:hAnsi="Times New Roman"/>
          <w:color w:val="000000"/>
          <w:rtl w:val="0"/>
        </w:rPr>
        <w:t xml:space="preserve">JCS </w:t>
      </w:r>
      <w:r w:rsidDel="00000000" w:rsidR="00000000" w:rsidRPr="00000000">
        <w:rPr>
          <w:rFonts w:ascii="Times New Roman" w:cs="Times New Roman" w:eastAsia="Times New Roman" w:hAnsi="Times New Roman"/>
          <w:rtl w:val="0"/>
        </w:rPr>
        <w:t xml:space="preserve">shall comply with any District expulsion notification requirements and includes suspension and expulsion data in its annual School Accountability Report Card (SARC). </w:t>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JCS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shall fully comply with the Gun Free Schools Act.</w:t>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Corporal punishment shall not be used as a disciplinary measure against any student. Corporal punishment includes the willful infliction of or willfully causing the infliction of physical pain on a student. For purposes of the Policy, corporal punishment does not include an employee’s use of force that is reasonable and necessary to protect the employee, students, staff or other persons or to prevent damage to school property.</w:t>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JCS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administration shall ensure that students and their parents/guardians are notified in writing upon enrollment of all discipline policies and procedures. The notice shall state that this Policy and Procedures are available on request.</w:t>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Suspended or expelled students shall be excluded from all school and school-related activities unless otherwise agreed during the period of suspension or expulsion. </w:t>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t xml:space="preserve">A student identified as an individual with disabilities or for whom the </w:t>
      </w:r>
      <w:r w:rsidDel="00000000" w:rsidR="00000000" w:rsidRPr="00000000">
        <w:rPr>
          <w:rFonts w:ascii="Times New Roman" w:cs="Times New Roman" w:eastAsia="Times New Roman" w:hAnsi="Times New Roman"/>
          <w:color w:val="000000"/>
          <w:rtl w:val="0"/>
        </w:rPr>
        <w:t xml:space="preserve">schools have </w:t>
      </w:r>
      <w:r w:rsidDel="00000000" w:rsidR="00000000" w:rsidRPr="00000000">
        <w:rPr>
          <w:rFonts w:ascii="Times New Roman" w:cs="Times New Roman" w:eastAsia="Times New Roman" w:hAnsi="Times New Roman"/>
          <w:rtl w:val="0"/>
        </w:rPr>
        <w:t xml:space="preserve">a basis of knowledge of a suspected disability pursuant to the Individuals with Disabilities Education Improvement Act of 2004 (“IDEA”) or who is qualified for services under Section 504 of the Rehabilitation Act of 1973 (“Section 504”) is subject to the same grounds for suspension and expulsion and is accorded the same due process procedures applicable to general education students except when federal and state law mandates additional or different procedures. </w:t>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JCS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will follow all applicable federal and state laws including but not limited to the California Education Code, when imposing any form of discipline on a student identified as an individual with disabilities or for whom the </w:t>
      </w:r>
      <w:r w:rsidDel="00000000" w:rsidR="00000000" w:rsidRPr="00000000">
        <w:rPr>
          <w:rFonts w:ascii="Times New Roman" w:cs="Times New Roman" w:eastAsia="Times New Roman" w:hAnsi="Times New Roman"/>
          <w:color w:val="000000"/>
          <w:rtl w:val="0"/>
        </w:rPr>
        <w:t xml:space="preserve">schools have </w:t>
      </w:r>
      <w:r w:rsidDel="00000000" w:rsidR="00000000" w:rsidRPr="00000000">
        <w:rPr>
          <w:rFonts w:ascii="Times New Roman" w:cs="Times New Roman" w:eastAsia="Times New Roman" w:hAnsi="Times New Roman"/>
          <w:rtl w:val="0"/>
        </w:rPr>
        <w:t xml:space="preserve">a basis of knowledge of a suspected disability or who is otherwise qualified for such services or protections in according due process to such students. </w:t>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No student shall be involuntarily removed by </w:t>
      </w:r>
      <w:r w:rsidDel="00000000" w:rsidR="00000000" w:rsidRPr="00000000">
        <w:rPr>
          <w:rFonts w:ascii="Times New Roman" w:cs="Times New Roman" w:eastAsia="Times New Roman" w:hAnsi="Times New Roman"/>
          <w:color w:val="000000"/>
          <w:rtl w:val="0"/>
        </w:rPr>
        <w:t xml:space="preserve">JCS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for any reason unless the parent or guardian of the student has been provided written notice of intent to remove the student no less than five schooldays before the effective date of the action. The written notice shall be in the native language of the student or the student’s parent or guardian or, if the student is a foster child or youth or a homeless child or youth, the student’s educational rights holder, and shall inform him or her of the right to initiate the procedures specified above for suspensions longer than 10 days, before the effective date of the action. If the student’s parent, guardian, or educational rights holder initiates the procedures specified above for suspensions longer than 10 days, the student shall remain enrolled and shall not be removed until</w:t>
      </w:r>
      <w:r w:rsidDel="00000000" w:rsidR="00000000" w:rsidRPr="00000000">
        <w:rPr>
          <w:rFonts w:ascii="Times New Roman" w:cs="Times New Roman" w:eastAsia="Times New Roman" w:hAnsi="Times New Roman"/>
          <w:color w:val="000000"/>
          <w:rtl w:val="0"/>
        </w:rPr>
        <w:t xml:space="preserve"> JCS </w:t>
      </w:r>
      <w:r w:rsidDel="00000000" w:rsidR="00000000" w:rsidRPr="00000000">
        <w:rPr>
          <w:rFonts w:ascii="Times New Roman" w:cs="Times New Roman" w:eastAsia="Times New Roman" w:hAnsi="Times New Roman"/>
          <w:rtl w:val="0"/>
        </w:rPr>
        <w:t xml:space="preserve">issues a final decision. As used herein, “involuntarily removed” includes disenrolled, dismissed, transferred, or terminated, but does not include suspensions or expulsions pursuant to the suspension and expulsion procedures described below.</w:t>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ind w:right="-11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06/09/03</w:t>
      </w:r>
    </w:p>
    <w:p w:rsidR="00000000" w:rsidDel="00000000" w:rsidP="00000000" w:rsidRDefault="00000000" w:rsidRPr="00000000" w14:paraId="0000002E">
      <w:pPr>
        <w:pageBreakBefore w:val="0"/>
        <w:ind w:left="-360" w:right="-117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12/11/09</w:t>
      </w:r>
    </w:p>
    <w:p w:rsidR="00000000" w:rsidDel="00000000" w:rsidP="00000000" w:rsidRDefault="00000000" w:rsidRPr="00000000" w14:paraId="0000002F">
      <w:pPr>
        <w:pageBreakBefore w:val="0"/>
        <w:ind w:left="-360" w:right="-117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03/08/19</w:t>
      </w:r>
    </w:p>
    <w:p w:rsidR="00000000" w:rsidDel="00000000" w:rsidP="00000000" w:rsidRDefault="00000000" w:rsidRPr="00000000" w14:paraId="00000030">
      <w:pPr>
        <w:pageBreakBefore w:val="0"/>
        <w:ind w:left="-360" w:right="-117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06/05/2020</w:t>
      </w:r>
    </w:p>
    <w:p w:rsidR="00000000" w:rsidDel="00000000" w:rsidP="00000000" w:rsidRDefault="00000000" w:rsidRPr="00000000" w14:paraId="00000031">
      <w:pPr>
        <w:pageBreakBefore w:val="0"/>
        <w:ind w:right="-72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5009.2 Suspension and Expulsion Administrative Regulations</w:t>
        </w:r>
      </w:hyperlink>
      <w:r w:rsidDel="00000000" w:rsidR="00000000" w:rsidRPr="00000000">
        <w:rPr>
          <w:rtl w:val="0"/>
        </w:rPr>
      </w:r>
    </w:p>
    <w:sectPr>
      <w:headerReference r:id="rId7" w:type="first"/>
      <w:footerReference r:id="rId8" w:type="default"/>
      <w:footerReference r:id="rId9" w:type="first"/>
      <w:footerReference r:id="rId10"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5009.1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Suspension and Expulsion</w:t>
      <w:tab/>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5009.1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Suspension and Expulsion</w:t>
      <w:tab/>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3">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5">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5009.1 Suspension and Expulsion Policy</w:t>
                </w:r>
              </w:p>
              <w:p w:rsidR="00000000" w:rsidDel="00000000" w:rsidP="00000000" w:rsidRDefault="00000000" w:rsidRPr="00000000" w14:paraId="00000037">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3B">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8"/>
        <w:szCs w:val="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cs.google.com/document/d/1w9ReyHHxyhsDOK5tGHM9XNvOCtLmBJfmqngcD4ll6lA/edit" TargetMode="External"/><Relationship Id="rId7" Type="http://schemas.openxmlformats.org/officeDocument/2006/relationships/header" Target="header1.xml"/><Relationship Id="rId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